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16585">
      <w:pPr>
        <w:spacing w:line="360"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11023600</wp:posOffset>
            </wp:positionV>
            <wp:extent cx="279400" cy="444500"/>
            <wp:effectExtent l="0" t="0" r="6350" b="1270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0"/>
                    <a:stretch>
                      <a:fillRect/>
                    </a:stretch>
                  </pic:blipFill>
                  <pic:spPr>
                    <a:xfrm>
                      <a:off x="0" y="0"/>
                      <a:ext cx="279400" cy="444500"/>
                    </a:xfrm>
                    <a:prstGeom prst="rect">
                      <a:avLst/>
                    </a:prstGeom>
                  </pic:spPr>
                </pic:pic>
              </a:graphicData>
            </a:graphic>
          </wp:anchor>
        </w:drawing>
      </w:r>
      <w:r>
        <w:rPr>
          <w:rFonts w:ascii="宋体" w:hAnsi="宋体" w:eastAsia="宋体" w:cs="宋体"/>
          <w:b/>
          <w:color w:val="auto"/>
          <w:sz w:val="24"/>
        </w:rPr>
        <w:t>参照秘密级管理</w:t>
      </w:r>
      <w:r>
        <w:rPr>
          <w:rFonts w:ascii="Times New Roman" w:hAnsi="Times New Roman" w:eastAsia="Times New Roman" w:cs="Times New Roman"/>
          <w:b/>
          <w:color w:val="auto"/>
          <w:sz w:val="24"/>
        </w:rPr>
        <w:t>★</w:t>
      </w:r>
      <w:r>
        <w:rPr>
          <w:rFonts w:ascii="宋体" w:hAnsi="宋体" w:eastAsia="宋体" w:cs="宋体"/>
          <w:b/>
          <w:color w:val="auto"/>
          <w:sz w:val="24"/>
        </w:rPr>
        <w:t>启用前</w:t>
      </w:r>
    </w:p>
    <w:p w14:paraId="3474E4EF">
      <w:pPr>
        <w:spacing w:line="360" w:lineRule="auto"/>
        <w:jc w:val="center"/>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13CBA3EF">
      <w:pPr>
        <w:spacing w:line="360" w:lineRule="auto"/>
        <w:jc w:val="center"/>
      </w:pPr>
      <w:r>
        <w:rPr>
          <w:rFonts w:ascii="宋体" w:hAnsi="宋体" w:eastAsia="宋体" w:cs="宋体"/>
          <w:b/>
          <w:color w:val="auto"/>
          <w:sz w:val="32"/>
        </w:rPr>
        <w:t>威海市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年初中学业考试</w:t>
      </w:r>
    </w:p>
    <w:p w14:paraId="64B3B6BA">
      <w:pPr>
        <w:spacing w:line="360" w:lineRule="auto"/>
        <w:jc w:val="center"/>
      </w:pPr>
      <w:r>
        <w:rPr>
          <w:rFonts w:ascii="宋体" w:hAnsi="宋体" w:eastAsia="宋体" w:cs="宋体"/>
          <w:b/>
          <w:color w:val="auto"/>
          <w:sz w:val="32"/>
        </w:rPr>
        <w:t>化学</w:t>
      </w:r>
    </w:p>
    <w:p w14:paraId="2035DEA5">
      <w:pPr>
        <w:spacing w:line="360" w:lineRule="auto"/>
        <w:jc w:val="both"/>
      </w:pPr>
      <w:r>
        <w:rPr>
          <w:rFonts w:ascii="宋体" w:hAnsi="宋体" w:eastAsia="宋体" w:cs="宋体"/>
          <w:b/>
          <w:color w:val="auto"/>
          <w:sz w:val="24"/>
        </w:rPr>
        <w:t>注意事项：</w:t>
      </w:r>
    </w:p>
    <w:p w14:paraId="139C043E">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7</w:t>
      </w:r>
      <w:r>
        <w:rPr>
          <w:rFonts w:ascii="宋体" w:hAnsi="宋体" w:eastAsia="宋体" w:cs="宋体"/>
          <w:b/>
          <w:color w:val="auto"/>
          <w:sz w:val="24"/>
        </w:rPr>
        <w:t>页，共</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分钟。考试结束后，将本试卷和答题卡一并交回。</w:t>
      </w:r>
    </w:p>
    <w:p w14:paraId="78379388">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．答题前，请你用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毫米黑色签字笔将自己的姓名、考生号、座号填写在答题卡和试题规定的位置上。</w:t>
      </w:r>
    </w:p>
    <w:p w14:paraId="7BF0C27C">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．所有的试题都必须在专用的答题卡上作答。选择题用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铅笔把答题卡上对应题目的答案标号涂黑；其它题目用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毫米的黑色签字笔作答。在试卷或草稿纸上答题无效。</w:t>
      </w:r>
    </w:p>
    <w:p w14:paraId="5AEFF9BE">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Mg-24  Ca-40</w:t>
      </w:r>
    </w:p>
    <w:p w14:paraId="64FD32A1">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分。每小题只有一个选项符合题意）</w:t>
      </w:r>
    </w:p>
    <w:p w14:paraId="0C1E3F49">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12</w:t>
      </w:r>
      <w:r>
        <w:rPr>
          <w:rFonts w:ascii="宋体" w:hAnsi="宋体" w:eastAsia="宋体" w:cs="宋体"/>
          <w:color w:val="auto"/>
        </w:rPr>
        <w:t>日是第</w:t>
      </w:r>
      <w:r>
        <w:rPr>
          <w:rFonts w:ascii="Times New Roman" w:hAnsi="Times New Roman" w:eastAsia="Times New Roman" w:cs="Times New Roman"/>
          <w:color w:val="auto"/>
        </w:rPr>
        <w:t>17</w:t>
      </w:r>
      <w:r>
        <w:rPr>
          <w:rFonts w:ascii="宋体" w:hAnsi="宋体" w:eastAsia="宋体" w:cs="宋体"/>
          <w:color w:val="auto"/>
        </w:rPr>
        <w:t>个全国防灾减灾日，主题是“人人讲安全，个个会应急</w:t>
      </w:r>
      <w:r>
        <w:rPr>
          <w:rFonts w:ascii="Times New Roman" w:hAnsi="Times New Roman" w:eastAsia="Times New Roman" w:cs="Times New Roman"/>
          <w:color w:val="auto"/>
        </w:rPr>
        <w:t>——</w:t>
      </w:r>
      <w:r>
        <w:rPr>
          <w:rFonts w:ascii="宋体" w:hAnsi="宋体" w:eastAsia="宋体" w:cs="宋体"/>
          <w:color w:val="auto"/>
        </w:rPr>
        <w:t>排查身边灾害隐患”。下列做法正确的是</w:t>
      </w:r>
    </w:p>
    <w:p w14:paraId="45711B79">
      <w:pPr>
        <w:tabs>
          <w:tab w:val="left" w:pos="4873"/>
        </w:tabs>
        <w:spacing w:line="360" w:lineRule="auto"/>
        <w:jc w:val="left"/>
        <w:textAlignment w:val="center"/>
        <w:rPr>
          <w:color w:val="auto"/>
        </w:rPr>
      </w:pPr>
      <w:r>
        <w:t xml:space="preserve">A. </w:t>
      </w:r>
      <w:r>
        <w:rPr>
          <w:rFonts w:ascii="宋体" w:hAnsi="宋体" w:eastAsia="宋体" w:cs="宋体"/>
          <w:color w:val="auto"/>
        </w:rPr>
        <w:t>电动自行车在居民楼内充电</w:t>
      </w:r>
      <w:r>
        <w:tab/>
      </w:r>
      <w:r>
        <w:t xml:space="preserve">B. </w:t>
      </w:r>
      <w:r>
        <w:rPr>
          <w:rFonts w:ascii="宋体" w:hAnsi="宋体" w:eastAsia="宋体" w:cs="宋体"/>
          <w:color w:val="auto"/>
        </w:rPr>
        <w:t>夜间煤气泄漏开灯检查</w:t>
      </w:r>
    </w:p>
    <w:p w14:paraId="3C3584A1">
      <w:pPr>
        <w:tabs>
          <w:tab w:val="left" w:pos="4873"/>
        </w:tabs>
        <w:spacing w:line="360" w:lineRule="auto"/>
        <w:jc w:val="left"/>
        <w:textAlignment w:val="center"/>
        <w:rPr>
          <w:color w:val="000000"/>
        </w:rPr>
      </w:pPr>
      <w:r>
        <w:t xml:space="preserve">C. </w:t>
      </w:r>
      <w:r>
        <w:rPr>
          <w:rFonts w:ascii="宋体" w:hAnsi="宋体" w:eastAsia="宋体" w:cs="宋体"/>
          <w:color w:val="auto"/>
        </w:rPr>
        <w:t>在加油站内拨打电话</w:t>
      </w:r>
      <w:r>
        <w:tab/>
      </w:r>
      <w:r>
        <w:t xml:space="preserve">D. </w:t>
      </w:r>
      <w:r>
        <w:rPr>
          <w:rFonts w:ascii="宋体" w:hAnsi="宋体" w:eastAsia="宋体" w:cs="宋体"/>
          <w:color w:val="auto"/>
        </w:rPr>
        <w:t>楼房起火时，用湿毛巾捂住口鼻，贴近地面逃离</w:t>
      </w:r>
    </w:p>
    <w:p w14:paraId="55C7C94E">
      <w:pPr>
        <w:spacing w:line="360" w:lineRule="auto"/>
        <w:jc w:val="left"/>
        <w:textAlignment w:val="center"/>
        <w:rPr>
          <w:color w:val="000000"/>
        </w:rPr>
      </w:pPr>
      <w:r>
        <w:rPr>
          <w:color w:val="000000"/>
        </w:rPr>
        <w:t xml:space="preserve">2. </w:t>
      </w:r>
      <w:r>
        <w:rPr>
          <w:rFonts w:ascii="宋体" w:hAnsi="宋体" w:eastAsia="宋体" w:cs="宋体"/>
          <w:color w:val="000000"/>
        </w:rPr>
        <w:t>下列转化可以通过物理变化实现的是</w:t>
      </w:r>
    </w:p>
    <w:p w14:paraId="37C448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混合物</w:t>
      </w:r>
      <w:r>
        <w:rPr>
          <w:rFonts w:ascii="Times New Roman" w:hAnsi="Times New Roman" w:eastAsia="Times New Roman" w:cs="Times New Roman"/>
          <w:color w:val="000000"/>
        </w:rPr>
        <w:t>→</w:t>
      </w:r>
      <w:r>
        <w:rPr>
          <w:rFonts w:ascii="宋体" w:hAnsi="宋体" w:eastAsia="宋体" w:cs="宋体"/>
          <w:color w:val="000000"/>
        </w:rPr>
        <w:t>纯净物</w:t>
      </w:r>
      <w:r>
        <w:rPr>
          <w:color w:val="000000"/>
        </w:rPr>
        <w:tab/>
      </w:r>
      <w:r>
        <w:rPr>
          <w:color w:val="000000"/>
        </w:rPr>
        <w:t xml:space="preserve">B. </w:t>
      </w:r>
      <w:r>
        <w:rPr>
          <w:rFonts w:ascii="宋体" w:hAnsi="宋体" w:eastAsia="宋体" w:cs="宋体"/>
          <w:color w:val="000000"/>
        </w:rPr>
        <w:t>原子</w:t>
      </w:r>
      <w:r>
        <w:rPr>
          <w:rFonts w:ascii="Times New Roman" w:hAnsi="Times New Roman" w:eastAsia="Times New Roman" w:cs="Times New Roman"/>
          <w:color w:val="000000"/>
        </w:rPr>
        <w:t>→</w:t>
      </w:r>
      <w:r>
        <w:rPr>
          <w:rFonts w:ascii="宋体" w:hAnsi="宋体" w:eastAsia="宋体" w:cs="宋体"/>
          <w:color w:val="000000"/>
        </w:rPr>
        <w:t>离子</w:t>
      </w:r>
    </w:p>
    <w:p w14:paraId="707C36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化合物</w:t>
      </w:r>
      <w:r>
        <w:rPr>
          <w:rFonts w:ascii="Times New Roman" w:hAnsi="Times New Roman" w:eastAsia="Times New Roman" w:cs="Times New Roman"/>
          <w:color w:val="000000"/>
        </w:rPr>
        <w:t>→</w:t>
      </w:r>
      <w:r>
        <w:rPr>
          <w:rFonts w:ascii="宋体" w:hAnsi="宋体" w:eastAsia="宋体" w:cs="宋体"/>
          <w:color w:val="000000"/>
        </w:rPr>
        <w:t>单质</w:t>
      </w:r>
      <w:r>
        <w:rPr>
          <w:color w:val="000000"/>
        </w:rPr>
        <w:tab/>
      </w:r>
      <w:r>
        <w:rPr>
          <w:color w:val="000000"/>
        </w:rPr>
        <w:t xml:space="preserve">D. </w:t>
      </w:r>
      <w:r>
        <w:rPr>
          <w:rFonts w:ascii="宋体" w:hAnsi="宋体" w:eastAsia="宋体" w:cs="宋体"/>
          <w:color w:val="000000"/>
        </w:rPr>
        <w:t>无机物</w:t>
      </w:r>
      <w:r>
        <w:rPr>
          <w:rFonts w:ascii="Times New Roman" w:hAnsi="Times New Roman" w:eastAsia="Times New Roman" w:cs="Times New Roman"/>
          <w:color w:val="000000"/>
        </w:rPr>
        <w:t>→</w:t>
      </w:r>
      <w:r>
        <w:rPr>
          <w:rFonts w:ascii="宋体" w:hAnsi="宋体" w:eastAsia="宋体" w:cs="宋体"/>
          <w:color w:val="000000"/>
        </w:rPr>
        <w:t>有机物</w:t>
      </w:r>
    </w:p>
    <w:p w14:paraId="74EF1A95">
      <w:pPr>
        <w:spacing w:line="360" w:lineRule="auto"/>
        <w:jc w:val="left"/>
        <w:textAlignment w:val="center"/>
        <w:rPr>
          <w:color w:val="000000"/>
        </w:rPr>
      </w:pPr>
      <w:r>
        <w:rPr>
          <w:color w:val="000000"/>
        </w:rPr>
        <w:t xml:space="preserve">3. </w:t>
      </w:r>
      <w:r>
        <w:rPr>
          <w:rFonts w:ascii="宋体" w:hAnsi="宋体" w:eastAsia="宋体" w:cs="宋体"/>
          <w:color w:val="000000"/>
        </w:rPr>
        <w:t>下列关于原子的说法不正确的是</w:t>
      </w:r>
    </w:p>
    <w:p w14:paraId="356C28CE">
      <w:pPr>
        <w:spacing w:line="360" w:lineRule="auto"/>
        <w:jc w:val="left"/>
        <w:textAlignment w:val="center"/>
        <w:rPr>
          <w:color w:val="000000"/>
        </w:rPr>
      </w:pPr>
      <w:r>
        <w:rPr>
          <w:color w:val="000000"/>
        </w:rPr>
        <w:t xml:space="preserve">A. </w:t>
      </w:r>
      <w:r>
        <w:rPr>
          <w:rFonts w:ascii="宋体" w:hAnsi="宋体" w:eastAsia="宋体" w:cs="宋体"/>
          <w:color w:val="000000"/>
        </w:rPr>
        <w:t>原子可以直接构成物质</w:t>
      </w:r>
    </w:p>
    <w:p w14:paraId="32AD7965">
      <w:pPr>
        <w:spacing w:line="360" w:lineRule="auto"/>
        <w:jc w:val="left"/>
        <w:textAlignment w:val="center"/>
        <w:rPr>
          <w:color w:val="000000"/>
        </w:rPr>
      </w:pPr>
      <w:r>
        <w:rPr>
          <w:color w:val="000000"/>
        </w:rPr>
        <w:t xml:space="preserve">B. </w:t>
      </w:r>
      <w:r>
        <w:rPr>
          <w:rFonts w:ascii="宋体" w:hAnsi="宋体" w:eastAsia="宋体" w:cs="宋体"/>
          <w:color w:val="000000"/>
        </w:rPr>
        <w:t>原子得失电子后质量几乎不变，化学性质也不变</w:t>
      </w:r>
    </w:p>
    <w:p w14:paraId="1669E6B6">
      <w:pPr>
        <w:spacing w:line="360" w:lineRule="auto"/>
        <w:jc w:val="left"/>
        <w:textAlignment w:val="center"/>
        <w:rPr>
          <w:color w:val="000000"/>
        </w:rPr>
      </w:pPr>
      <w:r>
        <w:rPr>
          <w:color w:val="000000"/>
        </w:rPr>
        <w:t xml:space="preserve">C. </w:t>
      </w:r>
      <w:r>
        <w:rPr>
          <w:rFonts w:ascii="宋体" w:hAnsi="宋体" w:eastAsia="宋体" w:cs="宋体"/>
          <w:color w:val="000000"/>
        </w:rPr>
        <w:t>两种原子的质量之比等于它们的相对原子质量之比</w:t>
      </w:r>
    </w:p>
    <w:p w14:paraId="266BA086">
      <w:pPr>
        <w:spacing w:line="360" w:lineRule="auto"/>
        <w:jc w:val="left"/>
        <w:textAlignment w:val="center"/>
        <w:rPr>
          <w:color w:val="000000"/>
        </w:rPr>
      </w:pPr>
      <w:r>
        <w:rPr>
          <w:color w:val="000000"/>
        </w:rPr>
        <w:t xml:space="preserve">D. </w:t>
      </w:r>
      <w:r>
        <w:rPr>
          <w:rFonts w:ascii="宋体" w:hAnsi="宋体" w:eastAsia="宋体" w:cs="宋体"/>
          <w:color w:val="000000"/>
        </w:rPr>
        <w:t>在化学变化中，原子既不能被消灭也不能被创造</w:t>
      </w:r>
    </w:p>
    <w:p w14:paraId="0DE261AE">
      <w:pPr>
        <w:spacing w:line="360" w:lineRule="auto"/>
        <w:jc w:val="left"/>
        <w:textAlignment w:val="center"/>
        <w:rPr>
          <w:color w:val="000000"/>
        </w:rPr>
      </w:pPr>
      <w:r>
        <w:rPr>
          <w:color w:val="000000"/>
        </w:rPr>
        <w:t xml:space="preserve">4. </w:t>
      </w:r>
      <w:r>
        <w:rPr>
          <w:rFonts w:ascii="宋体" w:hAnsi="宋体" w:eastAsia="宋体" w:cs="宋体"/>
          <w:color w:val="000000"/>
        </w:rPr>
        <w:t>下列关于溶液的说法不正确的是</w:t>
      </w:r>
    </w:p>
    <w:p w14:paraId="34728EE7">
      <w:pPr>
        <w:spacing w:line="360" w:lineRule="auto"/>
        <w:jc w:val="left"/>
        <w:textAlignment w:val="center"/>
        <w:rPr>
          <w:color w:val="000000"/>
        </w:rPr>
      </w:pPr>
      <w:r>
        <w:rPr>
          <w:color w:val="000000"/>
        </w:rPr>
        <w:t xml:space="preserve">A. </w:t>
      </w:r>
      <w:r>
        <w:rPr>
          <w:rFonts w:ascii="宋体" w:hAnsi="宋体" w:eastAsia="宋体" w:cs="宋体"/>
          <w:color w:val="000000"/>
        </w:rPr>
        <w:t>溶液是一种均一、稳定的混合物</w:t>
      </w:r>
    </w:p>
    <w:p w14:paraId="76E5CAE5">
      <w:pPr>
        <w:spacing w:line="360" w:lineRule="auto"/>
        <w:jc w:val="left"/>
        <w:textAlignment w:val="center"/>
        <w:rPr>
          <w:color w:val="000000"/>
        </w:rPr>
      </w:pPr>
      <w:r>
        <w:rPr>
          <w:color w:val="000000"/>
        </w:rPr>
        <w:t xml:space="preserve">B. </w:t>
      </w:r>
      <w:r>
        <w:rPr>
          <w:rFonts w:ascii="宋体" w:hAnsi="宋体" w:eastAsia="宋体" w:cs="宋体"/>
          <w:color w:val="000000"/>
        </w:rPr>
        <w:t>可以用溶解度判断某种物质在某种溶剂中的溶解能力</w:t>
      </w:r>
    </w:p>
    <w:p w14:paraId="074E3EA7">
      <w:pPr>
        <w:spacing w:line="360" w:lineRule="auto"/>
        <w:jc w:val="left"/>
        <w:textAlignment w:val="center"/>
        <w:rPr>
          <w:color w:val="000000"/>
        </w:rPr>
      </w:pPr>
      <w:r>
        <w:rPr>
          <w:color w:val="000000"/>
        </w:rPr>
        <w:t xml:space="preserve">C. </w:t>
      </w:r>
      <w:r>
        <w:rPr>
          <w:rFonts w:ascii="宋体" w:hAnsi="宋体" w:eastAsia="宋体" w:cs="宋体"/>
          <w:color w:val="000000"/>
        </w:rPr>
        <w:t>不饱和溶液变成饱和溶液后，溶质质量分数一定变大</w:t>
      </w:r>
    </w:p>
    <w:p w14:paraId="40EA1AAC">
      <w:pPr>
        <w:spacing w:line="360" w:lineRule="auto"/>
        <w:jc w:val="left"/>
        <w:textAlignment w:val="center"/>
        <w:rPr>
          <w:color w:val="000000"/>
        </w:rPr>
      </w:pPr>
      <w:r>
        <w:rPr>
          <w:color w:val="000000"/>
        </w:rPr>
        <w:t xml:space="preserve">D. </w:t>
      </w:r>
      <w:r>
        <w:rPr>
          <w:rFonts w:ascii="宋体" w:hAnsi="宋体" w:eastAsia="宋体" w:cs="宋体"/>
          <w:color w:val="000000"/>
        </w:rPr>
        <w:t>两种溶质质量分数不同</w:t>
      </w:r>
      <w:r>
        <w:rPr>
          <w:rFonts w:ascii="宋体" w:hAnsi="宋体" w:eastAsia="宋体" w:cs="宋体"/>
          <w:color w:val="000000"/>
          <w:position w:val="0"/>
        </w:rPr>
        <w:drawing>
          <wp:inline distT="0" distB="0" distL="114300" distR="114300">
            <wp:extent cx="133350" cy="177800"/>
            <wp:effectExtent l="0" t="0" r="0" b="13335"/>
            <wp:docPr id="820648" name="图片 820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48" name="图片 82064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食盐水会有不同的性质，从而有不同的应用</w:t>
      </w:r>
    </w:p>
    <w:p w14:paraId="4BB5F89D">
      <w:pPr>
        <w:spacing w:line="360" w:lineRule="auto"/>
        <w:jc w:val="left"/>
        <w:textAlignment w:val="center"/>
        <w:rPr>
          <w:color w:val="000000"/>
        </w:rPr>
      </w:pPr>
      <w:r>
        <w:rPr>
          <w:color w:val="000000"/>
        </w:rPr>
        <w:t xml:space="preserve">5. </w:t>
      </w:r>
      <w:r>
        <w:rPr>
          <w:rFonts w:ascii="宋体" w:hAnsi="宋体" w:eastAsia="宋体" w:cs="宋体"/>
          <w:color w:val="000000"/>
        </w:rPr>
        <w:t>元素周期表为我们学习和掌握物质性质及变化规律提供了理论指导，如图是元素周期表的一部分以及硫原子结构示意图。下列说法不正确的是</w:t>
      </w:r>
    </w:p>
    <w:p w14:paraId="0DBF9DA3">
      <w:pPr>
        <w:spacing w:line="360" w:lineRule="auto"/>
        <w:jc w:val="left"/>
        <w:textAlignment w:val="center"/>
        <w:rPr>
          <w:color w:val="000000"/>
        </w:rPr>
      </w:pPr>
      <w:r>
        <w:rPr>
          <w:color w:val="000000"/>
        </w:rPr>
        <w:drawing>
          <wp:inline distT="0" distB="0" distL="114300" distR="114300">
            <wp:extent cx="2343150" cy="1190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43150" cy="1190625"/>
                    </a:xfrm>
                    <a:prstGeom prst="rect">
                      <a:avLst/>
                    </a:prstGeom>
                  </pic:spPr>
                </pic:pic>
              </a:graphicData>
            </a:graphic>
          </wp:inline>
        </w:drawing>
      </w:r>
    </w:p>
    <w:p w14:paraId="2D5273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硒原子的质子数为</w:t>
      </w:r>
      <w:r>
        <w:rPr>
          <w:rFonts w:ascii="Times New Roman" w:hAnsi="Times New Roman" w:eastAsia="Times New Roman" w:cs="Times New Roman"/>
          <w:color w:val="000000"/>
        </w:rPr>
        <w:t>34</w:t>
      </w:r>
      <w:r>
        <w:rPr>
          <w:color w:val="000000"/>
        </w:rPr>
        <w:tab/>
      </w:r>
      <w:r>
        <w:rPr>
          <w:color w:val="000000"/>
        </w:rPr>
        <w:t xml:space="preserve">B. </w:t>
      </w:r>
      <w:r>
        <w:rPr>
          <w:rFonts w:ascii="宋体" w:hAnsi="宋体" w:eastAsia="宋体" w:cs="宋体"/>
          <w:color w:val="000000"/>
        </w:rPr>
        <w:t>硫原子可以得到电子形成</w:t>
      </w:r>
      <w:r>
        <w:object>
          <v:shape id="_x0000_i1025" o:spt="75" alt="学科网(www.zxxk.com)--教育资源门户，提供试卷、教案、课件、论文、素材以及各类教学资源下载，还有大量而丰富的教学相关资讯！" type="#_x0000_t75" style="height:15.75pt;width:18pt;" o:ole="t" filled="f" o:preferrelative="t" stroked="f" coordsize="21600,21600">
            <v:path/>
            <v:fill on="f" focussize="0,0"/>
            <v:stroke on="f" joinstyle="miter"/>
            <v:imagedata r:id="rId14" o:title="eqId8f4d151f0911797daca573975ae87f72"/>
            <o:lock v:ext="edit" aspectratio="t"/>
            <w10:wrap type="none"/>
            <w10:anchorlock/>
          </v:shape>
          <o:OLEObject Type="Embed" ProgID="Equation.DSMT4" ShapeID="_x0000_i1025" DrawAspect="Content" ObjectID="_1468075725" r:id="rId13">
            <o:LockedField>false</o:LockedField>
          </o:OLEObject>
        </w:object>
      </w:r>
    </w:p>
    <w:p w14:paraId="672305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砷元素属于非金属元素</w:t>
      </w:r>
      <w:r>
        <w:rPr>
          <w:color w:val="000000"/>
        </w:rPr>
        <w:tab/>
      </w:r>
      <w:r>
        <w:rPr>
          <w:color w:val="000000"/>
        </w:rPr>
        <w:t xml:space="preserve">D. </w:t>
      </w:r>
      <w:r>
        <w:rPr>
          <w:rFonts w:ascii="宋体" w:hAnsi="宋体" w:eastAsia="宋体" w:cs="宋体"/>
          <w:color w:val="000000"/>
        </w:rPr>
        <w:t>硫元素和硒元素本质区别是相对原子质量不同</w:t>
      </w:r>
    </w:p>
    <w:p w14:paraId="19D02D8A">
      <w:pPr>
        <w:spacing w:line="360" w:lineRule="auto"/>
        <w:jc w:val="left"/>
        <w:textAlignment w:val="center"/>
        <w:rPr>
          <w:color w:val="000000"/>
        </w:rPr>
      </w:pPr>
      <w:r>
        <w:rPr>
          <w:color w:val="000000"/>
        </w:rPr>
        <w:t xml:space="preserve">6. </w:t>
      </w:r>
      <w:r>
        <w:rPr>
          <w:rFonts w:ascii="宋体" w:hAnsi="宋体" w:eastAsia="宋体" w:cs="宋体"/>
          <w:color w:val="000000"/>
        </w:rPr>
        <w:t>氮气在一定条件下会变为超临界流体，超临界氮气具有极强的扩散能力和溶解能力。下列说法不正确的是</w:t>
      </w:r>
    </w:p>
    <w:p w14:paraId="5155942D">
      <w:pPr>
        <w:spacing w:line="360" w:lineRule="auto"/>
        <w:jc w:val="left"/>
        <w:textAlignment w:val="center"/>
        <w:rPr>
          <w:color w:val="000000"/>
        </w:rPr>
      </w:pPr>
      <w:r>
        <w:rPr>
          <w:color w:val="000000"/>
        </w:rPr>
        <w:t xml:space="preserve">A. </w:t>
      </w:r>
      <w:r>
        <w:rPr>
          <w:rFonts w:ascii="宋体" w:hAnsi="宋体" w:eastAsia="宋体" w:cs="宋体"/>
          <w:color w:val="000000"/>
        </w:rPr>
        <w:t>超临界氮气可能在某些特定的条件下作溶剂使用</w:t>
      </w:r>
    </w:p>
    <w:p w14:paraId="478E683A">
      <w:pPr>
        <w:spacing w:line="360" w:lineRule="auto"/>
        <w:jc w:val="left"/>
        <w:textAlignment w:val="center"/>
        <w:rPr>
          <w:color w:val="000000"/>
        </w:rPr>
      </w:pPr>
      <w:r>
        <w:rPr>
          <w:color w:val="000000"/>
        </w:rPr>
        <w:t xml:space="preserve">B. </w:t>
      </w:r>
      <w:r>
        <w:rPr>
          <w:rFonts w:ascii="宋体" w:hAnsi="宋体" w:eastAsia="宋体" w:cs="宋体"/>
          <w:color w:val="000000"/>
        </w:rPr>
        <w:t>超临界氮气中氮气分子不再运动</w:t>
      </w:r>
    </w:p>
    <w:p w14:paraId="664928BB">
      <w:pPr>
        <w:spacing w:line="360" w:lineRule="auto"/>
        <w:jc w:val="left"/>
        <w:textAlignment w:val="center"/>
        <w:rPr>
          <w:color w:val="000000"/>
        </w:rPr>
      </w:pPr>
      <w:r>
        <w:rPr>
          <w:color w:val="000000"/>
        </w:rPr>
        <w:t xml:space="preserve">C. </w:t>
      </w:r>
      <w:r>
        <w:rPr>
          <w:rFonts w:ascii="宋体" w:hAnsi="宋体" w:eastAsia="宋体" w:cs="宋体"/>
          <w:color w:val="000000"/>
        </w:rPr>
        <w:t>超临界氮气中氮气分子与空气中氮气分子大小相同</w:t>
      </w:r>
    </w:p>
    <w:p w14:paraId="5FF47A35">
      <w:pPr>
        <w:spacing w:line="360" w:lineRule="auto"/>
        <w:jc w:val="left"/>
        <w:textAlignment w:val="center"/>
        <w:rPr>
          <w:color w:val="000000"/>
        </w:rPr>
      </w:pPr>
      <w:r>
        <w:rPr>
          <w:color w:val="000000"/>
        </w:rPr>
        <w:t xml:space="preserve">D. </w:t>
      </w:r>
      <w:r>
        <w:rPr>
          <w:rFonts w:ascii="宋体" w:hAnsi="宋体" w:eastAsia="宋体" w:cs="宋体"/>
          <w:color w:val="000000"/>
        </w:rPr>
        <w:t>超临界氮气与氮气的化学性质相同</w:t>
      </w:r>
    </w:p>
    <w:p w14:paraId="05793163">
      <w:pPr>
        <w:spacing w:line="360" w:lineRule="auto"/>
        <w:jc w:val="left"/>
        <w:textAlignment w:val="center"/>
        <w:rPr>
          <w:color w:val="000000"/>
        </w:rPr>
      </w:pPr>
      <w:r>
        <w:rPr>
          <w:color w:val="000000"/>
        </w:rPr>
        <w:t xml:space="preserve">7. </w:t>
      </w:r>
      <w:r>
        <w:rPr>
          <w:rFonts w:ascii="宋体" w:hAnsi="宋体" w:eastAsia="宋体" w:cs="宋体"/>
          <w:color w:val="000000"/>
        </w:rPr>
        <w:t>化学与健康生活息息相关。下列说法正确的是</w:t>
      </w:r>
    </w:p>
    <w:p w14:paraId="690DCF81">
      <w:pPr>
        <w:spacing w:line="360" w:lineRule="auto"/>
        <w:jc w:val="left"/>
        <w:textAlignment w:val="center"/>
        <w:rPr>
          <w:color w:val="000000"/>
        </w:rPr>
      </w:pPr>
      <w:r>
        <w:rPr>
          <w:color w:val="000000"/>
        </w:rPr>
        <w:t xml:space="preserve">A. </w:t>
      </w:r>
      <w:r>
        <w:rPr>
          <w:rFonts w:ascii="宋体" w:hAnsi="宋体" w:eastAsia="宋体" w:cs="宋体"/>
          <w:color w:val="000000"/>
        </w:rPr>
        <w:t>处于生长发育期的青少年的食谱中，蛋白质的含量要比成年人多些</w:t>
      </w:r>
    </w:p>
    <w:p w14:paraId="72E43A27">
      <w:pPr>
        <w:spacing w:line="360" w:lineRule="auto"/>
        <w:jc w:val="left"/>
        <w:textAlignment w:val="center"/>
        <w:rPr>
          <w:color w:val="000000"/>
        </w:rPr>
      </w:pPr>
      <w:r>
        <w:rPr>
          <w:color w:val="000000"/>
        </w:rPr>
        <w:t xml:space="preserve">B. </w:t>
      </w:r>
      <w:r>
        <w:rPr>
          <w:rFonts w:ascii="宋体" w:hAnsi="宋体" w:eastAsia="宋体" w:cs="宋体"/>
          <w:color w:val="000000"/>
        </w:rPr>
        <w:t>食品添加剂是化学合成物质，应禁止摄入有食品添加剂的食物</w:t>
      </w:r>
    </w:p>
    <w:p w14:paraId="0EC40743">
      <w:pPr>
        <w:spacing w:line="360" w:lineRule="auto"/>
        <w:jc w:val="left"/>
        <w:textAlignment w:val="center"/>
        <w:rPr>
          <w:color w:val="000000"/>
        </w:rPr>
      </w:pPr>
      <w:r>
        <w:rPr>
          <w:color w:val="000000"/>
        </w:rPr>
        <w:t xml:space="preserve">C. </w:t>
      </w:r>
      <w:r>
        <w:rPr>
          <w:rFonts w:ascii="宋体" w:hAnsi="宋体" w:eastAsia="宋体" w:cs="宋体"/>
          <w:color w:val="000000"/>
          <w:position w:val="0"/>
        </w:rPr>
        <w:drawing>
          <wp:inline distT="0" distB="0" distL="114300" distR="114300">
            <wp:extent cx="158750" cy="190500"/>
            <wp:effectExtent l="0" t="0" r="0" b="0"/>
            <wp:docPr id="820642" name="图片 820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42" name="图片 820642"/>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了饮食健康，每天只通过食用保健品补充各种维生素</w:t>
      </w:r>
    </w:p>
    <w:p w14:paraId="0FE7AB88">
      <w:pPr>
        <w:spacing w:line="360" w:lineRule="auto"/>
        <w:jc w:val="left"/>
        <w:textAlignment w:val="center"/>
        <w:rPr>
          <w:color w:val="000000"/>
        </w:rPr>
      </w:pPr>
      <w:r>
        <w:rPr>
          <w:color w:val="000000"/>
        </w:rPr>
        <w:t xml:space="preserve">D. </w:t>
      </w:r>
      <w:r>
        <w:rPr>
          <w:rFonts w:ascii="宋体" w:hAnsi="宋体" w:eastAsia="宋体" w:cs="宋体"/>
          <w:color w:val="000000"/>
        </w:rPr>
        <w:t>为了控制体重，不吃米饭等含碳水化合物的食物</w:t>
      </w:r>
    </w:p>
    <w:p w14:paraId="20932239">
      <w:pPr>
        <w:spacing w:line="360" w:lineRule="auto"/>
        <w:jc w:val="left"/>
        <w:textAlignment w:val="center"/>
        <w:rPr>
          <w:color w:val="000000"/>
        </w:rPr>
      </w:pPr>
      <w:r>
        <w:rPr>
          <w:color w:val="000000"/>
        </w:rPr>
        <w:t xml:space="preserve">8. </w:t>
      </w:r>
      <w:r>
        <w:rPr>
          <w:rFonts w:ascii="宋体" w:hAnsi="宋体" w:eastAsia="宋体" w:cs="宋体"/>
          <w:color w:val="000000"/>
        </w:rPr>
        <w:t>欲探究</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的金属活动性顺序，仅用组内试剂无法实现的是</w:t>
      </w:r>
    </w:p>
    <w:p w14:paraId="249FBE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、稀硫酸、</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w:t>
      </w:r>
      <w:r>
        <w:rPr>
          <w:color w:val="000000"/>
        </w:rPr>
        <w:tab/>
      </w:r>
      <w:r>
        <w:rPr>
          <w:color w:val="000000"/>
        </w:rPr>
        <w:t xml:space="preserve">B. </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、稀硫酸</w:t>
      </w:r>
    </w:p>
    <w:p w14:paraId="49053DFB">
      <w:pPr>
        <w:tabs>
          <w:tab w:val="left" w:pos="4873"/>
        </w:tabs>
        <w:spacing w:line="360" w:lineRule="auto"/>
        <w:jc w:val="left"/>
        <w:textAlignment w:val="center"/>
        <w:rPr>
          <w:color w:val="000000"/>
        </w:rPr>
      </w:pPr>
      <w:r>
        <w:rPr>
          <w:color w:val="000000"/>
        </w:rPr>
        <w:t xml:space="preserve">C. </w:t>
      </w:r>
      <w:r>
        <w:object>
          <v:shape id="_x0000_i1026" o:spt="75" alt="学科网(www.zxxk.com)--教育资源门户，提供试卷、教案、课件、论文、素材以及各类教学资源下载，还有大量而丰富的教学相关资讯！" type="#_x0000_t75" style="height:18pt;width:91.5pt;" o:ole="t" filled="f" o:preferrelative="t" stroked="f" coordsize="21600,21600">
            <v:path/>
            <v:fill on="f" focussize="0,0"/>
            <v:stroke on="f" joinstyle="miter"/>
            <v:imagedata r:id="rId17" o:title="eqIdbdbab6734040991b6cbcf37a0e5a8135"/>
            <o:lock v:ext="edit" aspectratio="t"/>
            <w10:wrap type="none"/>
            <w10:anchorlock/>
          </v:shape>
          <o:OLEObject Type="Embed" ProgID="Equation.DSMT4" ShapeID="_x0000_i1026" DrawAspect="Content" ObjectID="_1468075726" r:id="rId16">
            <o:LockedField>false</o:LockedField>
          </o:OLEObject>
        </w:object>
      </w:r>
      <w:r>
        <w:rPr>
          <w:rFonts w:ascii="宋体" w:hAnsi="宋体" w:eastAsia="宋体" w:cs="宋体"/>
          <w:color w:val="000000"/>
        </w:rPr>
        <w:t>溶液</w:t>
      </w:r>
      <w:r>
        <w:rPr>
          <w:color w:val="000000"/>
        </w:rPr>
        <w:tab/>
      </w:r>
      <w:r>
        <w:rPr>
          <w:color w:val="000000"/>
        </w:rPr>
        <w:t xml:space="preserve">D. </w:t>
      </w:r>
      <w:r>
        <w:object>
          <v:shape id="_x0000_i1027" o:spt="75" alt="学科网(www.zxxk.com)--教育资源门户，提供试卷、教案、课件、论文、素材以及各类教学资源下载，还有大量而丰富的教学相关资讯！" type="#_x0000_t75" style="height:20.25pt;width:66.75pt;" o:ole="t" filled="f" o:preferrelative="t" stroked="f" coordsize="21600,21600">
            <v:path/>
            <v:fill on="f" focussize="0,0"/>
            <v:stroke on="f" joinstyle="miter"/>
            <v:imagedata r:id="rId19" o:title="eqId548ac725621a2d1a9be2266e20bd3e68"/>
            <o:lock v:ext="edit" aspectratio="t"/>
            <w10:wrap type="none"/>
            <w10:anchorlock/>
          </v:shape>
          <o:OLEObject Type="Embed" ProgID="Equation.DSMT4" ShapeID="_x0000_i1027" DrawAspect="Content" ObjectID="_1468075727" r:id="rId18">
            <o:LockedField>false</o:LockedField>
          </o:OLEObject>
        </w:object>
      </w:r>
      <w:r>
        <w:rPr>
          <w:rFonts w:ascii="宋体" w:hAnsi="宋体" w:eastAsia="宋体" w:cs="宋体"/>
          <w:color w:val="000000"/>
        </w:rPr>
        <w:t>溶液、</w:t>
      </w:r>
      <w:r>
        <w:object>
          <v:shape id="_x0000_i1028"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21" o:title="eqId6138a3eeb2a8554d086ded9e268c6ec9"/>
            <o:lock v:ext="edit" aspectratio="t"/>
            <w10:wrap type="none"/>
            <w10:anchorlock/>
          </v:shape>
          <o:OLEObject Type="Embed" ProgID="Equation.DSMT4" ShapeID="_x0000_i1028" DrawAspect="Content" ObjectID="_1468075728" r:id="rId20">
            <o:LockedField>false</o:LockedField>
          </o:OLEObject>
        </w:object>
      </w:r>
      <w:r>
        <w:rPr>
          <w:rFonts w:ascii="宋体" w:hAnsi="宋体" w:eastAsia="宋体" w:cs="宋体"/>
          <w:color w:val="000000"/>
        </w:rPr>
        <w:t>溶液</w:t>
      </w:r>
    </w:p>
    <w:p w14:paraId="6956C6D4">
      <w:pPr>
        <w:spacing w:line="360" w:lineRule="auto"/>
        <w:jc w:val="left"/>
        <w:textAlignment w:val="center"/>
        <w:rPr>
          <w:color w:val="000000"/>
        </w:rPr>
      </w:pPr>
      <w:r>
        <w:rPr>
          <w:color w:val="000000"/>
        </w:rPr>
        <w:t xml:space="preserve">9. </w:t>
      </w:r>
      <w:r>
        <w:rPr>
          <w:rFonts w:ascii="宋体" w:hAnsi="宋体" w:eastAsia="宋体" w:cs="宋体"/>
          <w:color w:val="000000"/>
        </w:rPr>
        <w:t>如图是工业上用＂双碱法＂脱硫处理</w:t>
      </w:r>
      <w:r>
        <w:object>
          <v:shape id="_x0000_i1029"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23" o:title="eqId3cd6200aa9357b208a994c93c210ff60"/>
            <o:lock v:ext="edit" aspectratio="t"/>
            <w10:wrap type="none"/>
            <w10:anchorlock/>
          </v:shape>
          <o:OLEObject Type="Embed" ProgID="Equation.DSMT4" ShapeID="_x0000_i1029" DrawAspect="Content" ObjectID="_1468075729" r:id="rId22">
            <o:LockedField>false</o:LockedField>
          </o:OLEObject>
        </w:object>
      </w:r>
      <w:r>
        <w:rPr>
          <w:rFonts w:ascii="宋体" w:hAnsi="宋体" w:eastAsia="宋体" w:cs="宋体"/>
          <w:color w:val="000000"/>
        </w:rPr>
        <w:t>废气的过程。下列说法不正确的是</w:t>
      </w:r>
    </w:p>
    <w:p w14:paraId="60B8D849">
      <w:pPr>
        <w:spacing w:line="360" w:lineRule="auto"/>
        <w:jc w:val="left"/>
        <w:textAlignment w:val="center"/>
        <w:rPr>
          <w:color w:val="000000"/>
        </w:rPr>
      </w:pPr>
    </w:p>
    <w:p w14:paraId="0B83BEE6">
      <w:pPr>
        <w:spacing w:line="360" w:lineRule="auto"/>
        <w:jc w:val="left"/>
        <w:textAlignment w:val="center"/>
        <w:rPr>
          <w:color w:val="000000"/>
        </w:rPr>
      </w:pPr>
      <w:r>
        <w:rPr>
          <w:color w:val="000000"/>
        </w:rPr>
        <w:drawing>
          <wp:inline distT="0" distB="0" distL="114300" distR="114300">
            <wp:extent cx="3409950" cy="14001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409950" cy="1400175"/>
                    </a:xfrm>
                    <a:prstGeom prst="rect">
                      <a:avLst/>
                    </a:prstGeom>
                  </pic:spPr>
                </pic:pic>
              </a:graphicData>
            </a:graphic>
          </wp:inline>
        </w:drawing>
      </w:r>
    </w:p>
    <w:p w14:paraId="2AE038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该工艺可减少酸雨的形成</w:t>
      </w:r>
      <w:r>
        <w:rPr>
          <w:color w:val="000000"/>
        </w:rPr>
        <w:tab/>
      </w:r>
      <w:r>
        <w:rPr>
          <w:color w:val="000000"/>
        </w:rPr>
        <w:t xml:space="preserve">B. </w:t>
      </w:r>
      <w:r>
        <w:rPr>
          <w:rFonts w:ascii="宋体" w:hAnsi="宋体" w:eastAsia="宋体" w:cs="宋体"/>
          <w:color w:val="000000"/>
        </w:rPr>
        <w:t>理论上该工艺生产过程无需补充</w:t>
      </w:r>
      <w:r>
        <w:rPr>
          <w:rFonts w:ascii="Times New Roman" w:hAnsi="Times New Roman" w:eastAsia="Times New Roman" w:cs="Times New Roman"/>
          <w:color w:val="000000"/>
        </w:rPr>
        <w:t>NaOH</w:t>
      </w:r>
    </w:p>
    <w:p w14:paraId="75FE6A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过程</w:t>
      </w:r>
      <w:r>
        <w:rPr>
          <w:rFonts w:ascii="Times New Roman" w:hAnsi="Times New Roman" w:eastAsia="Times New Roman" w:cs="Times New Roman"/>
          <w:color w:val="000000"/>
        </w:rPr>
        <w:t>Ⅰ</w:t>
      </w:r>
      <w:r>
        <w:rPr>
          <w:rFonts w:ascii="宋体" w:hAnsi="宋体" w:eastAsia="宋体" w:cs="宋体"/>
          <w:color w:val="000000"/>
        </w:rPr>
        <w:t>发生的是复分解反应</w:t>
      </w:r>
      <w:r>
        <w:rPr>
          <w:color w:val="000000"/>
        </w:rPr>
        <w:tab/>
      </w:r>
      <w:r>
        <w:rPr>
          <w:color w:val="000000"/>
        </w:rPr>
        <w:t xml:space="preserve">D. </w:t>
      </w:r>
      <w:r>
        <w:rPr>
          <w:rFonts w:ascii="宋体" w:hAnsi="宋体" w:eastAsia="宋体" w:cs="宋体"/>
          <w:color w:val="000000"/>
        </w:rPr>
        <w:t>过程</w:t>
      </w:r>
      <w:r>
        <w:rPr>
          <w:rFonts w:ascii="Times New Roman" w:hAnsi="Times New Roman" w:eastAsia="Times New Roman" w:cs="Times New Roman"/>
          <w:color w:val="000000"/>
        </w:rPr>
        <w:t>Ⅱ</w:t>
      </w:r>
      <w:r>
        <w:rPr>
          <w:rFonts w:ascii="宋体" w:hAnsi="宋体" w:eastAsia="宋体" w:cs="宋体"/>
          <w:color w:val="000000"/>
        </w:rPr>
        <w:t>反应前后原子的种类和数目不变</w:t>
      </w:r>
    </w:p>
    <w:p w14:paraId="739CFD1F">
      <w:pPr>
        <w:spacing w:line="360" w:lineRule="auto"/>
        <w:jc w:val="left"/>
        <w:textAlignment w:val="center"/>
        <w:rPr>
          <w:color w:val="000000"/>
        </w:rPr>
      </w:pPr>
      <w:r>
        <w:rPr>
          <w:color w:val="000000"/>
        </w:rPr>
        <w:t xml:space="preserve">10.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是探究敞口放置的氢氧化钠溶液变质程度的装置，图</w:t>
      </w:r>
      <w:r>
        <w:rPr>
          <w:rFonts w:ascii="Times New Roman" w:hAnsi="Times New Roman" w:eastAsia="Times New Roman" w:cs="Times New Roman"/>
          <w:color w:val="000000"/>
        </w:rPr>
        <w:t>2</w:t>
      </w:r>
      <w:r>
        <w:rPr>
          <w:rFonts w:ascii="宋体" w:hAnsi="宋体" w:eastAsia="宋体" w:cs="宋体"/>
          <w:color w:val="000000"/>
        </w:rPr>
        <w:t>是实验过程中溶液</w:t>
      </w:r>
      <w:r>
        <w:rPr>
          <w:rFonts w:ascii="Times New Roman" w:hAnsi="Times New Roman" w:eastAsia="Times New Roman" w:cs="Times New Roman"/>
          <w:color w:val="000000"/>
        </w:rPr>
        <w:t>pH</w:t>
      </w:r>
      <w:r>
        <w:rPr>
          <w:rFonts w:ascii="宋体" w:hAnsi="宋体" w:eastAsia="宋体" w:cs="宋体"/>
          <w:color w:val="000000"/>
        </w:rPr>
        <w:t>随时间变化情况（已知</w:t>
      </w:r>
      <w:r>
        <w:rPr>
          <w:rFonts w:ascii="Times New Roman" w:hAnsi="Times New Roman" w:eastAsia="Times New Roman" w:cs="Times New Roman"/>
          <w:color w:val="000000"/>
        </w:rPr>
        <w:t>BaCl</w:t>
      </w:r>
      <w:r>
        <w:rPr>
          <w:color w:val="000000"/>
          <w:vertAlign w:val="subscript"/>
        </w:rPr>
        <w:t>2</w:t>
      </w:r>
      <w:r>
        <w:rPr>
          <w:rFonts w:ascii="宋体" w:hAnsi="宋体" w:eastAsia="宋体" w:cs="宋体"/>
          <w:color w:val="000000"/>
        </w:rPr>
        <w:t>溶液显中性）。下列说法不正确的是</w:t>
      </w:r>
    </w:p>
    <w:p w14:paraId="2FB0E8A9">
      <w:pPr>
        <w:spacing w:line="360" w:lineRule="auto"/>
        <w:jc w:val="left"/>
        <w:textAlignment w:val="center"/>
        <w:rPr>
          <w:color w:val="000000"/>
        </w:rPr>
      </w:pPr>
      <w:r>
        <w:rPr>
          <w:color w:val="000000"/>
        </w:rPr>
        <w:drawing>
          <wp:inline distT="0" distB="0" distL="114300" distR="114300">
            <wp:extent cx="1619250" cy="1504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19250" cy="1504950"/>
                    </a:xfrm>
                    <a:prstGeom prst="rect">
                      <a:avLst/>
                    </a:prstGeom>
                  </pic:spPr>
                </pic:pic>
              </a:graphicData>
            </a:graphic>
          </wp:inline>
        </w:drawing>
      </w:r>
      <w:r>
        <w:rPr>
          <w:color w:val="000000"/>
        </w:rPr>
        <w:drawing>
          <wp:inline distT="0" distB="0" distL="114300" distR="114300">
            <wp:extent cx="2009775" cy="16097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009775" cy="1609725"/>
                    </a:xfrm>
                    <a:prstGeom prst="rect">
                      <a:avLst/>
                    </a:prstGeom>
                  </pic:spPr>
                </pic:pic>
              </a:graphicData>
            </a:graphic>
          </wp:inline>
        </w:drawing>
      </w:r>
    </w:p>
    <w:p w14:paraId="4AB39246">
      <w:pPr>
        <w:spacing w:line="360" w:lineRule="auto"/>
        <w:jc w:val="left"/>
        <w:textAlignment w:val="center"/>
        <w:rPr>
          <w:color w:val="000000"/>
        </w:rPr>
      </w:pPr>
      <w:r>
        <w:rPr>
          <w:color w:val="000000"/>
        </w:rPr>
        <w:t xml:space="preserve">A. </w:t>
      </w:r>
      <w:r>
        <w:rPr>
          <w:rFonts w:ascii="宋体" w:hAnsi="宋体" w:eastAsia="宋体" w:cs="宋体"/>
          <w:color w:val="000000"/>
        </w:rPr>
        <w:t>随着反应的进行，溶液的碱性逐渐减弱</w:t>
      </w:r>
    </w:p>
    <w:p w14:paraId="57B662A9">
      <w:pPr>
        <w:spacing w:line="360" w:lineRule="auto"/>
        <w:jc w:val="left"/>
        <w:textAlignment w:val="center"/>
        <w:rPr>
          <w:color w:val="000000"/>
        </w:rPr>
      </w:pPr>
      <w:r>
        <w:rPr>
          <w:color w:val="000000"/>
        </w:rPr>
        <w:t xml:space="preserve">B. </w:t>
      </w:r>
      <w:r>
        <w:rPr>
          <w:rFonts w:ascii="宋体" w:hAnsi="宋体" w:eastAsia="宋体" w:cs="宋体"/>
          <w:color w:val="000000"/>
        </w:rPr>
        <w:t>实验过程中有白色沉淀生成</w:t>
      </w:r>
    </w:p>
    <w:p w14:paraId="11817D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点时，锥形瓶内溶液中的溶质为</w:t>
      </w:r>
      <w:r>
        <w:rPr>
          <w:rFonts w:ascii="Times New Roman" w:hAnsi="Times New Roman" w:eastAsia="Times New Roman" w:cs="Times New Roman"/>
          <w:color w:val="000000"/>
        </w:rPr>
        <w:t>NaCl</w:t>
      </w:r>
      <w:r>
        <w:rPr>
          <w:rFonts w:ascii="宋体" w:hAnsi="宋体" w:eastAsia="宋体" w:cs="宋体"/>
          <w:color w:val="000000"/>
        </w:rPr>
        <w:t>和</w:t>
      </w:r>
      <w:r>
        <w:object>
          <v:shape id="_x0000_i1030"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28" o:title="eqId388fdfb236c5196bcfbe821d7712f13f"/>
            <o:lock v:ext="edit" aspectratio="t"/>
            <w10:wrap type="none"/>
            <w10:anchorlock/>
          </v:shape>
          <o:OLEObject Type="Embed" ProgID="Equation.DSMT4" ShapeID="_x0000_i1030" DrawAspect="Content" ObjectID="_1468075730" r:id="rId27">
            <o:LockedField>false</o:LockedField>
          </o:OLEObject>
        </w:object>
      </w:r>
    </w:p>
    <w:p w14:paraId="5EF5DE58">
      <w:pPr>
        <w:spacing w:line="360" w:lineRule="auto"/>
        <w:jc w:val="left"/>
        <w:textAlignment w:val="center"/>
        <w:rPr>
          <w:color w:val="000000"/>
        </w:rPr>
      </w:pPr>
      <w:r>
        <w:rPr>
          <w:color w:val="000000"/>
        </w:rPr>
        <w:t xml:space="preserve">D. </w:t>
      </w:r>
      <w:r>
        <w:rPr>
          <w:rFonts w:ascii="宋体" w:hAnsi="宋体" w:eastAsia="宋体" w:cs="宋体"/>
          <w:color w:val="000000"/>
        </w:rPr>
        <w:t>由实验可知，该份氢氧化钠溶液部分变质</w:t>
      </w:r>
    </w:p>
    <w:p w14:paraId="5F8B7498">
      <w:pPr>
        <w:spacing w:line="360" w:lineRule="auto"/>
        <w:jc w:val="both"/>
        <w:textAlignment w:val="center"/>
        <w:rPr>
          <w:color w:val="000000"/>
        </w:rPr>
      </w:pPr>
      <w:r>
        <w:rPr>
          <w:rFonts w:ascii="宋体" w:hAnsi="宋体" w:eastAsia="宋体" w:cs="宋体"/>
          <w:b/>
          <w:color w:val="000000"/>
          <w:sz w:val="24"/>
        </w:rPr>
        <w:t>二、填空与简答题（本大题共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44</w:t>
      </w:r>
      <w:r>
        <w:rPr>
          <w:rFonts w:ascii="宋体" w:hAnsi="宋体" w:eastAsia="宋体" w:cs="宋体"/>
          <w:b/>
          <w:color w:val="000000"/>
          <w:sz w:val="24"/>
        </w:rPr>
        <w:t>分）</w:t>
      </w:r>
    </w:p>
    <w:p w14:paraId="0217BD4D">
      <w:pPr>
        <w:spacing w:line="360" w:lineRule="auto"/>
        <w:jc w:val="left"/>
        <w:textAlignment w:val="center"/>
        <w:rPr>
          <w:color w:val="000000"/>
        </w:rPr>
      </w:pPr>
      <w:r>
        <w:rPr>
          <w:color w:val="000000"/>
        </w:rPr>
        <w:t xml:space="preserve">11. </w:t>
      </w:r>
      <w:r>
        <w:rPr>
          <w:rFonts w:ascii="宋体" w:hAnsi="宋体" w:eastAsia="宋体" w:cs="宋体"/>
          <w:color w:val="000000"/>
        </w:rPr>
        <w:t>走进碳家族</w:t>
      </w:r>
    </w:p>
    <w:p w14:paraId="7D98019F">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、碳的单质</w:t>
      </w:r>
    </w:p>
    <w:p w14:paraId="26E5ECE9">
      <w:pPr>
        <w:spacing w:line="360" w:lineRule="auto"/>
        <w:jc w:val="left"/>
        <w:textAlignment w:val="center"/>
        <w:rPr>
          <w:color w:val="000000"/>
        </w:rPr>
      </w:pPr>
      <w:r>
        <w:rPr>
          <w:color w:val="000000"/>
        </w:rPr>
        <w:t>（1）</w:t>
      </w:r>
      <w:r>
        <w:rPr>
          <w:rFonts w:ascii="宋体" w:hAnsi="宋体" w:eastAsia="宋体" w:cs="宋体"/>
          <w:color w:val="000000"/>
        </w:rPr>
        <w:t>有人提出：可将碳加入金属活动性顺序中，其位置位于铝和锌之间。在高温条件下，碳可以将排在它后面的金属从其氧化物中置换出来，同时生成二氧化碳。请列举一例说明</w:t>
      </w:r>
      <w:r>
        <w:rPr>
          <w:color w:val="000000"/>
        </w:rPr>
        <w:t>______</w:t>
      </w:r>
      <w:r>
        <w:rPr>
          <w:rFonts w:ascii="宋体" w:hAnsi="宋体" w:eastAsia="宋体" w:cs="宋体"/>
          <w:color w:val="000000"/>
        </w:rPr>
        <w:t>（用化学方程式表示）。</w:t>
      </w:r>
    </w:p>
    <w:p w14:paraId="507FB4B7">
      <w:pPr>
        <w:spacing w:line="360" w:lineRule="auto"/>
        <w:jc w:val="left"/>
        <w:textAlignment w:val="center"/>
        <w:rPr>
          <w:color w:val="000000"/>
        </w:rPr>
      </w:pPr>
      <w:r>
        <w:rPr>
          <w:color w:val="000000"/>
        </w:rPr>
        <w:t>（2）</w:t>
      </w:r>
      <w:r>
        <w:rPr>
          <w:rFonts w:ascii="宋体" w:hAnsi="宋体" w:eastAsia="宋体" w:cs="宋体"/>
          <w:color w:val="000000"/>
        </w:rPr>
        <w:t>天然金刚石资源稀少，价格昂贵，人工合成金刚石一直是人们的梦想。</w:t>
      </w:r>
    </w:p>
    <w:p w14:paraId="5A1F0BBD">
      <w:pPr>
        <w:spacing w:line="360" w:lineRule="auto"/>
        <w:jc w:val="left"/>
        <w:textAlignment w:val="center"/>
        <w:rPr>
          <w:color w:val="000000"/>
        </w:rPr>
      </w:pPr>
      <w:r>
        <w:rPr>
          <w:rFonts w:ascii="宋体" w:hAnsi="宋体" w:eastAsia="宋体" w:cs="宋体"/>
          <w:color w:val="000000"/>
        </w:rPr>
        <w:t>请对比甲烷分子结构模型、金刚石结构模型（如图），从微观角度分析用甲烷制金刚石的可行性</w:t>
      </w:r>
      <w:r>
        <w:rPr>
          <w:color w:val="000000"/>
        </w:rPr>
        <w:t>______</w:t>
      </w:r>
      <w:r>
        <w:rPr>
          <w:rFonts w:ascii="宋体" w:hAnsi="宋体" w:eastAsia="宋体" w:cs="宋体"/>
          <w:color w:val="000000"/>
        </w:rPr>
        <w:t>。</w:t>
      </w:r>
    </w:p>
    <w:p w14:paraId="1BBB44EC">
      <w:pPr>
        <w:spacing w:line="360" w:lineRule="auto"/>
        <w:jc w:val="left"/>
        <w:textAlignment w:val="center"/>
        <w:rPr>
          <w:color w:val="000000"/>
        </w:rPr>
      </w:pPr>
      <w:r>
        <w:rPr>
          <w:color w:val="000000"/>
        </w:rPr>
        <w:drawing>
          <wp:inline distT="0" distB="0" distL="114300" distR="114300">
            <wp:extent cx="2019300" cy="1419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019300" cy="1419225"/>
                    </a:xfrm>
                    <a:prstGeom prst="rect">
                      <a:avLst/>
                    </a:prstGeom>
                  </pic:spPr>
                </pic:pic>
              </a:graphicData>
            </a:graphic>
          </wp:inline>
        </w:drawing>
      </w:r>
    </w:p>
    <w:p w14:paraId="6758CB9A">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、碳的化合物</w:t>
      </w:r>
    </w:p>
    <w:p w14:paraId="46FBD749">
      <w:pPr>
        <w:spacing w:line="360" w:lineRule="auto"/>
        <w:jc w:val="left"/>
        <w:textAlignment w:val="center"/>
        <w:rPr>
          <w:color w:val="000000"/>
        </w:rPr>
      </w:pPr>
      <w:r>
        <w:rPr>
          <w:color w:val="000000"/>
        </w:rPr>
        <w:t>（3）</w:t>
      </w:r>
      <w:r>
        <w:rPr>
          <w:rFonts w:ascii="宋体" w:hAnsi="宋体" w:eastAsia="宋体" w:cs="宋体"/>
          <w:color w:val="000000"/>
        </w:rPr>
        <w:t>二氧化碳的调控</w:t>
      </w:r>
    </w:p>
    <w:p w14:paraId="056CD9FC">
      <w:pPr>
        <w:spacing w:line="360" w:lineRule="auto"/>
        <w:jc w:val="left"/>
        <w:textAlignment w:val="center"/>
        <w:rPr>
          <w:color w:val="000000"/>
        </w:rPr>
      </w:pPr>
      <w:r>
        <w:rPr>
          <w:rFonts w:ascii="宋体" w:hAnsi="宋体" w:eastAsia="宋体" w:cs="宋体"/>
          <w:color w:val="000000"/>
        </w:rPr>
        <w:t>我国承诺力争于</w:t>
      </w:r>
      <w:r>
        <w:rPr>
          <w:rFonts w:ascii="Times New Roman" w:hAnsi="Times New Roman" w:eastAsia="Times New Roman" w:cs="Times New Roman"/>
          <w:color w:val="000000"/>
        </w:rPr>
        <w:t>2030</w:t>
      </w:r>
      <w:r>
        <w:rPr>
          <w:rFonts w:ascii="宋体" w:hAnsi="宋体" w:eastAsia="宋体" w:cs="宋体"/>
          <w:color w:val="000000"/>
        </w:rPr>
        <w:t>年前实现碳达峰，</w:t>
      </w:r>
      <w:r>
        <w:rPr>
          <w:rFonts w:ascii="Times New Roman" w:hAnsi="Times New Roman" w:eastAsia="Times New Roman" w:cs="Times New Roman"/>
          <w:color w:val="000000"/>
        </w:rPr>
        <w:t>2060</w:t>
      </w:r>
      <w:r>
        <w:rPr>
          <w:rFonts w:ascii="宋体" w:hAnsi="宋体" w:eastAsia="宋体" w:cs="宋体"/>
          <w:color w:val="000000"/>
        </w:rPr>
        <w:t>年前实现碳中和。要实现这些目标，主要有以下两种路径：</w:t>
      </w:r>
    </w:p>
    <w:p w14:paraId="2651AF00">
      <w:pPr>
        <w:spacing w:line="360" w:lineRule="auto"/>
        <w:jc w:val="left"/>
        <w:textAlignment w:val="center"/>
        <w:rPr>
          <w:color w:val="000000"/>
        </w:rPr>
      </w:pPr>
      <w:r>
        <w:rPr>
          <w:rFonts w:ascii="宋体" w:hAnsi="宋体" w:eastAsia="宋体" w:cs="宋体"/>
          <w:color w:val="000000"/>
        </w:rPr>
        <w:t>①从源头上减少</w:t>
      </w:r>
      <w:r>
        <w:object>
          <v:shape id="_x0000_i103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31" DrawAspect="Content" ObjectID="_1468075731" r:id="rId30">
            <o:LockedField>false</o:LockedField>
          </o:OLEObject>
        </w:object>
      </w:r>
      <w:r>
        <w:rPr>
          <w:rFonts w:ascii="宋体" w:hAnsi="宋体" w:eastAsia="宋体" w:cs="宋体"/>
          <w:color w:val="000000"/>
        </w:rPr>
        <w:t>排放</w:t>
      </w:r>
    </w:p>
    <w:p w14:paraId="593C6AF8">
      <w:pPr>
        <w:spacing w:line="360" w:lineRule="auto"/>
        <w:jc w:val="left"/>
        <w:textAlignment w:val="center"/>
        <w:rPr>
          <w:color w:val="000000"/>
        </w:rPr>
      </w:pPr>
      <w:r>
        <w:rPr>
          <w:rFonts w:ascii="宋体" w:hAnsi="宋体" w:eastAsia="宋体" w:cs="宋体"/>
          <w:color w:val="000000"/>
        </w:rPr>
        <w:t>能从源头上减少</w:t>
      </w:r>
      <w:r>
        <w:object>
          <v:shape id="_x0000_i1032"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32" DrawAspect="Content" ObjectID="_1468075732" r:id="rId32">
            <o:LockedField>false</o:LockedField>
          </o:OLEObject>
        </w:object>
      </w:r>
      <w:r>
        <w:rPr>
          <w:rFonts w:ascii="宋体" w:hAnsi="宋体" w:eastAsia="宋体" w:cs="宋体"/>
          <w:color w:val="000000"/>
        </w:rPr>
        <w:t>排放的措施有</w:t>
      </w:r>
      <w:r>
        <w:rPr>
          <w:color w:val="000000"/>
        </w:rPr>
        <w:t>______</w:t>
      </w:r>
      <w:r>
        <w:rPr>
          <w:rFonts w:ascii="宋体" w:hAnsi="宋体" w:eastAsia="宋体" w:cs="宋体"/>
          <w:color w:val="000000"/>
        </w:rPr>
        <w:t>（答一条）。</w:t>
      </w:r>
    </w:p>
    <w:p w14:paraId="1BAF27B7">
      <w:pPr>
        <w:spacing w:line="360" w:lineRule="auto"/>
        <w:jc w:val="left"/>
        <w:textAlignment w:val="center"/>
        <w:rPr>
          <w:color w:val="000000"/>
        </w:rPr>
      </w:pPr>
      <w:r>
        <w:rPr>
          <w:rFonts w:ascii="宋体" w:hAnsi="宋体" w:eastAsia="宋体" w:cs="宋体"/>
          <w:color w:val="000000"/>
        </w:rPr>
        <w:t>②促进</w:t>
      </w:r>
      <w:r>
        <w:object>
          <v:shape id="_x0000_i1033"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的吸收与转化</w:t>
      </w:r>
    </w:p>
    <w:p w14:paraId="016C1DE7">
      <w:pPr>
        <w:spacing w:line="360" w:lineRule="auto"/>
        <w:jc w:val="left"/>
        <w:textAlignment w:val="center"/>
        <w:rPr>
          <w:color w:val="000000"/>
        </w:rPr>
      </w:pPr>
      <w:r>
        <w:rPr>
          <w:rFonts w:ascii="宋体" w:hAnsi="宋体" w:eastAsia="宋体" w:cs="宋体"/>
          <w:color w:val="000000"/>
        </w:rPr>
        <w:t>可将</w:t>
      </w:r>
      <w:r>
        <w:object>
          <v:shape id="_x0000_i103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34" DrawAspect="Content" ObjectID="_1468075734" r:id="rId34">
            <o:LockedField>false</o:LockedField>
          </o:OLEObject>
        </w:object>
      </w:r>
      <w:r>
        <w:rPr>
          <w:rFonts w:ascii="宋体" w:hAnsi="宋体" w:eastAsia="宋体" w:cs="宋体"/>
          <w:color w:val="000000"/>
        </w:rPr>
        <w:t>注入深海，实现高压封存，但该方法会使海水的</w:t>
      </w:r>
      <w:r>
        <w:rPr>
          <w:rFonts w:ascii="Times New Roman" w:hAnsi="Times New Roman" w:eastAsia="Times New Roman" w:cs="Times New Roman"/>
          <w:color w:val="000000"/>
        </w:rPr>
        <w:t>pH</w:t>
      </w:r>
      <w:r>
        <w:rPr>
          <w:color w:val="000000"/>
        </w:rPr>
        <w:t>______</w:t>
      </w:r>
      <w:r>
        <w:rPr>
          <w:rFonts w:ascii="宋体" w:hAnsi="宋体" w:eastAsia="宋体" w:cs="宋体"/>
          <w:color w:val="000000"/>
        </w:rPr>
        <w:t>（填“增大”“减小”或“不变”），请解释原因</w:t>
      </w:r>
      <w:r>
        <w:rPr>
          <w:color w:val="000000"/>
        </w:rPr>
        <w:t>______</w:t>
      </w:r>
      <w:r>
        <w:rPr>
          <w:rFonts w:ascii="宋体" w:hAnsi="宋体" w:eastAsia="宋体" w:cs="宋体"/>
          <w:color w:val="000000"/>
        </w:rPr>
        <w:t>。植树造林能增加二氧化碳的吸收，绿色植物的光合作用能够将二氧化碳转化为葡萄糖，反应的化学方程式为</w:t>
      </w:r>
      <w:r>
        <w:rPr>
          <w:color w:val="000000"/>
        </w:rPr>
        <w:t>______</w:t>
      </w:r>
      <w:r>
        <w:rPr>
          <w:rFonts w:ascii="宋体" w:hAnsi="宋体" w:eastAsia="宋体" w:cs="宋体"/>
          <w:color w:val="000000"/>
        </w:rPr>
        <w:t>。“液态阳光”技术以二氧化碳和氢气为原料，在催化剂作用下合成甲醇</w:t>
      </w:r>
      <w:r>
        <w:object>
          <v:shape id="_x0000_i1035"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36" o:title="eqIda051794be5161ed2322124ffea611660"/>
            <o:lock v:ext="edit" aspectratio="t"/>
            <w10:wrap type="none"/>
            <w10:anchorlock/>
          </v:shape>
          <o:OLEObject Type="Embed" ProgID="Equation.DSMT4" ShapeID="_x0000_i1035" DrawAspect="Content" ObjectID="_1468075735" r:id="rId35">
            <o:LockedField>false</o:LockedField>
          </o:OLEObject>
        </w:object>
      </w:r>
      <w:r>
        <w:rPr>
          <w:rFonts w:ascii="宋体" w:hAnsi="宋体" w:eastAsia="宋体" w:cs="宋体"/>
          <w:color w:val="000000"/>
        </w:rPr>
        <w:t>和水。利用该技术生产</w:t>
      </w:r>
      <w:r>
        <w:rPr>
          <w:rFonts w:ascii="Times New Roman" w:hAnsi="Times New Roman" w:eastAsia="Times New Roman" w:cs="Times New Roman"/>
          <w:color w:val="000000"/>
        </w:rPr>
        <w:t>6.4t</w:t>
      </w:r>
      <w:r>
        <w:rPr>
          <w:rFonts w:ascii="宋体" w:hAnsi="宋体" w:eastAsia="宋体" w:cs="宋体"/>
          <w:color w:val="000000"/>
        </w:rPr>
        <w:t>甲醇，能消耗二氧化碳的质量是</w:t>
      </w:r>
      <w:r>
        <w:rPr>
          <w:color w:val="000000"/>
        </w:rPr>
        <w:t>______</w:t>
      </w:r>
      <w:r>
        <w:rPr>
          <w:rFonts w:ascii="Times New Roman" w:hAnsi="Times New Roman" w:eastAsia="Times New Roman" w:cs="Times New Roman"/>
          <w:color w:val="000000"/>
        </w:rPr>
        <w:t>t</w:t>
      </w:r>
      <w:r>
        <w:rPr>
          <w:rFonts w:ascii="宋体" w:hAnsi="宋体" w:eastAsia="宋体" w:cs="宋体"/>
          <w:color w:val="000000"/>
        </w:rPr>
        <w:t>。</w:t>
      </w:r>
    </w:p>
    <w:p w14:paraId="67A94F4F">
      <w:pPr>
        <w:spacing w:line="360" w:lineRule="auto"/>
        <w:jc w:val="left"/>
        <w:textAlignment w:val="center"/>
        <w:rPr>
          <w:color w:val="000000"/>
        </w:rPr>
      </w:pPr>
      <w:r>
        <w:rPr>
          <w:color w:val="000000"/>
        </w:rPr>
        <w:t>（4）</w:t>
      </w:r>
      <w:r>
        <w:rPr>
          <w:rFonts w:ascii="宋体" w:hAnsi="宋体" w:eastAsia="宋体" w:cs="宋体"/>
          <w:color w:val="000000"/>
        </w:rPr>
        <w:t>乙炔的制取</w:t>
      </w:r>
    </w:p>
    <w:p w14:paraId="2AD7768F">
      <w:pPr>
        <w:spacing w:line="360" w:lineRule="auto"/>
        <w:jc w:val="left"/>
        <w:textAlignment w:val="center"/>
        <w:rPr>
          <w:color w:val="000000"/>
        </w:rPr>
      </w:pPr>
      <w:r>
        <w:rPr>
          <w:rFonts w:ascii="宋体" w:hAnsi="宋体" w:eastAsia="宋体" w:cs="宋体"/>
          <w:color w:val="000000"/>
        </w:rPr>
        <w:t>乙炔是有机合成的重要原料之一，常温常压下为无色气体，难溶于水，密度比空气小。实验室常用块状电石（主要成分</w:t>
      </w:r>
      <w:r>
        <w:object>
          <v:shape id="_x0000_i1036" o:spt="75" alt="学科网(www.zxxk.com)--教育资源门户，提供试卷、教案、课件、论文、素材以及各类教学资源下载，还有大量而丰富的教学相关资讯！" type="#_x0000_t75" style="height:17.9pt;width:29.15pt;" o:ole="t" filled="f" o:preferrelative="t" stroked="f" coordsize="21600,21600">
            <v:path/>
            <v:fill on="f" focussize="0,0"/>
            <v:stroke on="f" joinstyle="miter"/>
            <v:imagedata r:id="rId38" o:title="eqIdbe4ffc89d9e925157de5b2522b84aaac"/>
            <o:lock v:ext="edit" aspectratio="t"/>
            <w10:wrap type="none"/>
            <w10:anchorlock/>
          </v:shape>
          <o:OLEObject Type="Embed" ProgID="Equation.DSMT4" ShapeID="_x0000_i1036" DrawAspect="Content" ObjectID="_1468075736" r:id="rId37">
            <o:LockedField>false</o:LockedField>
          </o:OLEObject>
        </w:object>
      </w:r>
      <w:r>
        <w:rPr>
          <w:rFonts w:ascii="宋体" w:hAnsi="宋体" w:eastAsia="宋体" w:cs="宋体"/>
          <w:color w:val="000000"/>
        </w:rPr>
        <w:t>）和水在常温下制取乙炔。制取该气体的发生装置是</w:t>
      </w:r>
      <w:r>
        <w:rPr>
          <w:color w:val="000000"/>
        </w:rPr>
        <w:t>______</w:t>
      </w:r>
      <w:r>
        <w:rPr>
          <w:rFonts w:ascii="宋体" w:hAnsi="宋体" w:eastAsia="宋体" w:cs="宋体"/>
          <w:color w:val="000000"/>
        </w:rPr>
        <w:t>（填字母编号），若采用</w:t>
      </w:r>
      <w:r>
        <w:rPr>
          <w:rFonts w:ascii="Times New Roman" w:hAnsi="Times New Roman" w:eastAsia="Times New Roman" w:cs="Times New Roman"/>
          <w:color w:val="000000"/>
        </w:rPr>
        <w:t>F</w:t>
      </w:r>
      <w:r>
        <w:rPr>
          <w:rFonts w:ascii="宋体" w:hAnsi="宋体" w:eastAsia="宋体" w:cs="宋体"/>
          <w:color w:val="000000"/>
        </w:rPr>
        <w:t>装置收集乙炔气体，则气体应从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”）端导入。</w:t>
      </w:r>
    </w:p>
    <w:p w14:paraId="1C2BA963">
      <w:pPr>
        <w:spacing w:line="360" w:lineRule="auto"/>
        <w:jc w:val="left"/>
        <w:textAlignment w:val="center"/>
        <w:rPr>
          <w:color w:val="000000"/>
        </w:rPr>
      </w:pPr>
      <w:r>
        <w:rPr>
          <w:color w:val="000000"/>
        </w:rPr>
        <w:drawing>
          <wp:inline distT="0" distB="0" distL="114300" distR="114300">
            <wp:extent cx="5238750" cy="125222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1252464"/>
                    </a:xfrm>
                    <a:prstGeom prst="rect">
                      <a:avLst/>
                    </a:prstGeom>
                  </pic:spPr>
                </pic:pic>
              </a:graphicData>
            </a:graphic>
          </wp:inline>
        </w:drawing>
      </w:r>
    </w:p>
    <w:p w14:paraId="0C78C606">
      <w:pPr>
        <w:spacing w:line="360" w:lineRule="auto"/>
        <w:jc w:val="left"/>
        <w:textAlignment w:val="center"/>
        <w:rPr>
          <w:color w:val="000000"/>
        </w:rPr>
      </w:pPr>
      <w:r>
        <w:rPr>
          <w:color w:val="000000"/>
        </w:rPr>
        <w:t xml:space="preserve">12. </w:t>
      </w:r>
      <w:r>
        <w:rPr>
          <w:rFonts w:ascii="宋体" w:hAnsi="宋体" w:eastAsia="宋体" w:cs="宋体"/>
          <w:color w:val="000000"/>
        </w:rPr>
        <w:t>自制西瓜霜</w:t>
      </w:r>
    </w:p>
    <w:p w14:paraId="678D7A9F">
      <w:pPr>
        <w:spacing w:line="360" w:lineRule="auto"/>
        <w:jc w:val="left"/>
        <w:textAlignment w:val="center"/>
        <w:rPr>
          <w:color w:val="000000"/>
        </w:rPr>
      </w:pPr>
      <w:r>
        <w:rPr>
          <w:rFonts w:ascii="宋体" w:hAnsi="宋体" w:eastAsia="宋体" w:cs="宋体"/>
          <w:color w:val="000000"/>
        </w:rPr>
        <w:t>西瓜霜是一味中药，古籍记载其功效有“治咽喉蔻驰、喉痹久咳”等。小林在老师的指导下完成了“自制西瓜霜”的实践活动。</w:t>
      </w:r>
    </w:p>
    <w:p w14:paraId="0019E0DD">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、探究原料</w:t>
      </w:r>
    </w:p>
    <w:p w14:paraId="431882BF">
      <w:pPr>
        <w:spacing w:line="360" w:lineRule="auto"/>
        <w:jc w:val="left"/>
        <w:textAlignment w:val="center"/>
        <w:rPr>
          <w:color w:val="000000"/>
        </w:rPr>
      </w:pPr>
      <w:r>
        <w:rPr>
          <w:rFonts w:ascii="宋体" w:hAnsi="宋体" w:eastAsia="宋体" w:cs="宋体"/>
          <w:color w:val="000000"/>
        </w:rPr>
        <w:t>西瓜霜的制作原料是新鲜西瓜和一种“盐”。</w:t>
      </w:r>
    </w:p>
    <w:p w14:paraId="527B33E5">
      <w:pPr>
        <w:spacing w:line="360" w:lineRule="auto"/>
        <w:jc w:val="left"/>
        <w:textAlignment w:val="center"/>
        <w:rPr>
          <w:color w:val="000000"/>
        </w:rPr>
      </w:pPr>
      <w:r>
        <w:rPr>
          <w:color w:val="000000"/>
        </w:rPr>
        <w:t>（1）</w:t>
      </w:r>
      <w:r>
        <w:rPr>
          <w:rFonts w:ascii="宋体" w:hAnsi="宋体" w:eastAsia="宋体" w:cs="宋体"/>
          <w:color w:val="000000"/>
        </w:rPr>
        <w:t>关于该“盐”，《本草纲目》中写道“该物见水即消</w:t>
      </w:r>
      <w:r>
        <w:rPr>
          <w:rFonts w:ascii="Times New Roman" w:hAnsi="Times New Roman" w:eastAsia="Times New Roman" w:cs="Times New Roman"/>
          <w:color w:val="000000"/>
        </w:rPr>
        <w:t>……</w:t>
      </w:r>
      <w:r>
        <w:rPr>
          <w:rFonts w:ascii="宋体" w:hAnsi="宋体" w:eastAsia="宋体" w:cs="宋体"/>
          <w:color w:val="000000"/>
        </w:rPr>
        <w:t>，生于盐卤之地”。由此推测该“盐”具有的性质是</w:t>
      </w:r>
      <w:r>
        <w:rPr>
          <w:color w:val="000000"/>
        </w:rPr>
        <w:t>______</w:t>
      </w:r>
      <w:r>
        <w:rPr>
          <w:rFonts w:ascii="宋体" w:hAnsi="宋体" w:eastAsia="宋体" w:cs="宋体"/>
          <w:color w:val="000000"/>
        </w:rPr>
        <w:t>。</w:t>
      </w:r>
    </w:p>
    <w:p w14:paraId="5A31F50B">
      <w:pPr>
        <w:spacing w:line="360" w:lineRule="auto"/>
        <w:jc w:val="left"/>
        <w:textAlignment w:val="center"/>
        <w:rPr>
          <w:color w:val="000000"/>
        </w:rPr>
      </w:pPr>
      <w:r>
        <w:rPr>
          <w:color w:val="000000"/>
        </w:rPr>
        <w:t>（2）</w:t>
      </w:r>
      <w:r>
        <w:rPr>
          <w:rFonts w:ascii="宋体" w:hAnsi="宋体" w:eastAsia="宋体" w:cs="宋体"/>
          <w:color w:val="000000"/>
        </w:rPr>
        <w:t>经检验该“盐”是一种钠盐，常见的钠盐有氯化钠、碳酸钠、硫酸钠、硝酸钠。小林通过实验确定了该“盐”是硫酸钠，他的实验方法及观察到的实验现象是</w:t>
      </w:r>
      <w:r>
        <w:rPr>
          <w:color w:val="000000"/>
        </w:rPr>
        <w:t>______</w:t>
      </w:r>
      <w:r>
        <w:rPr>
          <w:rFonts w:ascii="宋体" w:hAnsi="宋体" w:eastAsia="宋体" w:cs="宋体"/>
          <w:color w:val="000000"/>
        </w:rPr>
        <w:t>。实验过程中发生反应的化学方程式为</w:t>
      </w:r>
      <w:r>
        <w:rPr>
          <w:color w:val="000000"/>
        </w:rPr>
        <w:t>______</w:t>
      </w:r>
      <w:r>
        <w:rPr>
          <w:rFonts w:ascii="宋体" w:hAnsi="宋体" w:eastAsia="宋体" w:cs="宋体"/>
          <w:color w:val="000000"/>
        </w:rPr>
        <w:t>。</w:t>
      </w:r>
    </w:p>
    <w:p w14:paraId="49F35067">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、制备原料</w:t>
      </w:r>
    </w:p>
    <w:p w14:paraId="419B4AD4">
      <w:pPr>
        <w:spacing w:line="360" w:lineRule="auto"/>
        <w:jc w:val="left"/>
        <w:textAlignment w:val="center"/>
        <w:rPr>
          <w:color w:val="000000"/>
        </w:rPr>
      </w:pPr>
      <w:r>
        <w:rPr>
          <w:rFonts w:ascii="宋体" w:hAnsi="宋体" w:eastAsia="宋体" w:cs="宋体"/>
          <w:color w:val="000000"/>
        </w:rPr>
        <w:t>古人利用天然盐卤水，采用“滩田法”制取芒硝（主要成分硫酸钠晶体），如图是制取流程：</w:t>
      </w:r>
    </w:p>
    <w:p w14:paraId="0799D38C">
      <w:pPr>
        <w:spacing w:line="360" w:lineRule="auto"/>
        <w:jc w:val="left"/>
        <w:textAlignment w:val="center"/>
        <w:rPr>
          <w:color w:val="000000"/>
        </w:rPr>
      </w:pPr>
      <w:r>
        <w:rPr>
          <w:color w:val="000000"/>
        </w:rPr>
        <w:drawing>
          <wp:inline distT="0" distB="0" distL="114300" distR="114300">
            <wp:extent cx="3095625" cy="7143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095625" cy="714375"/>
                    </a:xfrm>
                    <a:prstGeom prst="rect">
                      <a:avLst/>
                    </a:prstGeom>
                  </pic:spPr>
                </pic:pic>
              </a:graphicData>
            </a:graphic>
          </wp:inline>
        </w:drawing>
      </w:r>
    </w:p>
    <w:p w14:paraId="3871471F">
      <w:pPr>
        <w:spacing w:line="360" w:lineRule="auto"/>
        <w:jc w:val="left"/>
        <w:textAlignment w:val="center"/>
        <w:rPr>
          <w:color w:val="000000"/>
        </w:rPr>
      </w:pPr>
      <w:r>
        <w:rPr>
          <w:color w:val="000000"/>
        </w:rPr>
        <w:t>（3）</w:t>
      </w:r>
      <w:r>
        <w:rPr>
          <w:rFonts w:ascii="宋体" w:hAnsi="宋体" w:eastAsia="宋体" w:cs="宋体"/>
          <w:color w:val="000000"/>
        </w:rPr>
        <w:t>根据如图分析，从浓缩盐卤水中获取粗芒硝的方法是</w:t>
      </w:r>
      <w:r>
        <w:rPr>
          <w:color w:val="000000"/>
        </w:rPr>
        <w:t>______</w:t>
      </w:r>
      <w:r>
        <w:rPr>
          <w:rFonts w:ascii="宋体" w:hAnsi="宋体" w:eastAsia="宋体" w:cs="宋体"/>
          <w:color w:val="000000"/>
        </w:rPr>
        <w:t>，依据是</w:t>
      </w:r>
      <w:r>
        <w:rPr>
          <w:color w:val="000000"/>
        </w:rPr>
        <w:t>______</w:t>
      </w:r>
      <w:r>
        <w:rPr>
          <w:rFonts w:ascii="宋体" w:hAnsi="宋体" w:eastAsia="宋体" w:cs="宋体"/>
          <w:color w:val="000000"/>
        </w:rPr>
        <w:t>。</w:t>
      </w:r>
    </w:p>
    <w:p w14:paraId="67EB0E2B">
      <w:pPr>
        <w:spacing w:line="360" w:lineRule="auto"/>
        <w:jc w:val="left"/>
        <w:textAlignment w:val="center"/>
        <w:rPr>
          <w:color w:val="000000"/>
        </w:rPr>
      </w:pPr>
      <w:r>
        <w:rPr>
          <w:color w:val="000000"/>
        </w:rPr>
        <w:drawing>
          <wp:inline distT="0" distB="0" distL="114300" distR="114300">
            <wp:extent cx="1866900" cy="13335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866900" cy="1333500"/>
                    </a:xfrm>
                    <a:prstGeom prst="rect">
                      <a:avLst/>
                    </a:prstGeom>
                  </pic:spPr>
                </pic:pic>
              </a:graphicData>
            </a:graphic>
          </wp:inline>
        </w:drawing>
      </w:r>
    </w:p>
    <w:p w14:paraId="324369D5">
      <w:pPr>
        <w:spacing w:line="360" w:lineRule="auto"/>
        <w:jc w:val="left"/>
        <w:textAlignment w:val="center"/>
        <w:rPr>
          <w:color w:val="000000"/>
        </w:rPr>
      </w:pPr>
      <w:r>
        <w:rPr>
          <w:color w:val="000000"/>
        </w:rPr>
        <w:t>（4）</w:t>
      </w:r>
      <w:r>
        <w:rPr>
          <w:rFonts w:ascii="宋体" w:hAnsi="宋体" w:eastAsia="宋体" w:cs="宋体"/>
          <w:color w:val="000000"/>
        </w:rPr>
        <w:t>实验室可用中和反应制备硫酸钠，其反应原理是</w:t>
      </w:r>
      <w:r>
        <w:rPr>
          <w:color w:val="000000"/>
        </w:rPr>
        <w:t>______</w:t>
      </w:r>
      <w:r>
        <w:rPr>
          <w:rFonts w:ascii="宋体" w:hAnsi="宋体" w:eastAsia="宋体" w:cs="宋体"/>
          <w:color w:val="000000"/>
        </w:rPr>
        <w:t>（用化学方程式表示）。</w:t>
      </w:r>
    </w:p>
    <w:p w14:paraId="60D7CD1E">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、制作西瓜霜</w:t>
      </w:r>
    </w:p>
    <w:p w14:paraId="0AB0DF31">
      <w:pPr>
        <w:spacing w:line="360" w:lineRule="auto"/>
        <w:jc w:val="left"/>
        <w:textAlignment w:val="center"/>
        <w:rPr>
          <w:color w:val="000000"/>
        </w:rPr>
      </w:pPr>
      <w:r>
        <w:rPr>
          <w:color w:val="000000"/>
        </w:rPr>
        <w:t>（5）</w:t>
      </w:r>
      <w:r>
        <w:rPr>
          <w:rFonts w:ascii="宋体" w:hAnsi="宋体" w:eastAsia="宋体" w:cs="宋体"/>
          <w:color w:val="000000"/>
        </w:rPr>
        <w:t>制作西瓜霜的方法是：①西瓜洗净切片；②一层西瓜片，一层硫酸钠粉末交替放入没有釉质的瓦罐中；③盖上盖子，放在干燥通风处</w:t>
      </w:r>
      <w:r>
        <w:rPr>
          <w:rFonts w:ascii="Times New Roman" w:hAnsi="Times New Roman" w:eastAsia="Times New Roman" w:cs="Times New Roman"/>
          <w:color w:val="000000"/>
        </w:rPr>
        <w:t>2-3</w:t>
      </w:r>
      <w:r>
        <w:rPr>
          <w:rFonts w:ascii="宋体" w:hAnsi="宋体" w:eastAsia="宋体" w:cs="宋体"/>
          <w:color w:val="000000"/>
        </w:rPr>
        <w:t>周，瓦罐外产生大量白霜（西瓜霜）。瓦罐放在干燥通风处有利于白霜形成的原因是</w:t>
      </w:r>
      <w:r>
        <w:rPr>
          <w:color w:val="000000"/>
        </w:rPr>
        <w:t>______</w:t>
      </w:r>
      <w:r>
        <w:rPr>
          <w:rFonts w:ascii="宋体" w:hAnsi="宋体" w:eastAsia="宋体" w:cs="宋体"/>
          <w:color w:val="000000"/>
        </w:rPr>
        <w:t>。</w:t>
      </w:r>
    </w:p>
    <w:p w14:paraId="5B80EA6E">
      <w:pPr>
        <w:spacing w:line="360" w:lineRule="auto"/>
        <w:jc w:val="left"/>
        <w:textAlignment w:val="center"/>
        <w:rPr>
          <w:color w:val="000000"/>
        </w:rPr>
      </w:pPr>
      <w:r>
        <w:rPr>
          <w:color w:val="000000"/>
        </w:rPr>
        <w:t xml:space="preserve">13. </w:t>
      </w:r>
      <w:r>
        <w:rPr>
          <w:rFonts w:ascii="宋体" w:hAnsi="宋体" w:eastAsia="宋体" w:cs="宋体"/>
          <w:color w:val="000000"/>
        </w:rPr>
        <w:t>未来金属</w:t>
      </w:r>
      <w:r>
        <w:rPr>
          <w:rFonts w:ascii="Times New Roman" w:hAnsi="Times New Roman" w:eastAsia="Times New Roman" w:cs="Times New Roman"/>
          <w:color w:val="000000"/>
        </w:rPr>
        <w:t>——</w:t>
      </w:r>
      <w:r>
        <w:rPr>
          <w:rFonts w:ascii="宋体" w:hAnsi="宋体" w:eastAsia="宋体" w:cs="宋体"/>
          <w:color w:val="000000"/>
        </w:rPr>
        <w:t>钛</w:t>
      </w:r>
    </w:p>
    <w:p w14:paraId="2418F830">
      <w:pPr>
        <w:spacing w:line="360" w:lineRule="auto"/>
        <w:jc w:val="left"/>
        <w:textAlignment w:val="center"/>
        <w:rPr>
          <w:color w:val="000000"/>
        </w:rPr>
      </w:pPr>
      <w:r>
        <w:rPr>
          <w:rFonts w:ascii="宋体" w:hAnsi="宋体" w:eastAsia="宋体" w:cs="宋体"/>
          <w:color w:val="000000"/>
        </w:rPr>
        <w:t>金属钛（</w:t>
      </w:r>
      <w:r>
        <w:rPr>
          <w:rFonts w:ascii="Times New Roman" w:hAnsi="Times New Roman" w:eastAsia="Times New Roman" w:cs="Times New Roman"/>
          <w:color w:val="000000"/>
        </w:rPr>
        <w:t>Ti</w:t>
      </w:r>
      <w:r>
        <w:rPr>
          <w:rFonts w:ascii="宋体" w:hAnsi="宋体" w:eastAsia="宋体" w:cs="宋体"/>
          <w:color w:val="000000"/>
        </w:rPr>
        <w:t>）性能优越，在多个领域有广泛应用。</w:t>
      </w:r>
    </w:p>
    <w:p w14:paraId="26E725D0">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、钛的制备</w:t>
      </w:r>
    </w:p>
    <w:p w14:paraId="12C47B4E">
      <w:pPr>
        <w:spacing w:line="360" w:lineRule="auto"/>
        <w:jc w:val="left"/>
        <w:textAlignment w:val="center"/>
        <w:rPr>
          <w:color w:val="000000"/>
        </w:rPr>
      </w:pPr>
      <w:r>
        <w:rPr>
          <w:rFonts w:ascii="宋体" w:hAnsi="宋体" w:eastAsia="宋体" w:cs="宋体"/>
          <w:color w:val="000000"/>
        </w:rPr>
        <w:t>用钛酸亚铁</w:t>
      </w:r>
      <w:r>
        <w:object>
          <v:shape id="_x0000_i1037" o:spt="75" alt="学科网(www.zxxk.com)--教育资源门户，提供试卷、教案、课件、论文、素材以及各类教学资源下载，还有大量而丰富的教学相关资讯！" type="#_x0000_t75" style="height:20.25pt;width:48.75pt;" o:ole="t" filled="f" o:preferrelative="t" stroked="f" coordsize="21600,21600">
            <v:path/>
            <v:fill on="f" focussize="0,0"/>
            <v:stroke on="f" joinstyle="miter"/>
            <v:imagedata r:id="rId43" o:title="eqId2901472cb0fd2c8cf85bf86d324c074a"/>
            <o:lock v:ext="edit" aspectratio="t"/>
            <w10:wrap type="none"/>
            <w10:anchorlock/>
          </v:shape>
          <o:OLEObject Type="Embed" ProgID="Equation.DSMT4" ShapeID="_x0000_i1037" DrawAspect="Content" ObjectID="_1468075737" r:id="rId42">
            <o:LockedField>false</o:LockedField>
          </o:OLEObject>
        </w:object>
      </w:r>
      <w:r>
        <w:rPr>
          <w:rFonts w:ascii="宋体" w:hAnsi="宋体" w:eastAsia="宋体" w:cs="宋体"/>
          <w:color w:val="000000"/>
        </w:rPr>
        <w:t>制备钛的原理是：</w:t>
      </w:r>
    </w:p>
    <w:p w14:paraId="38040616">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37.5pt;width:247.5pt;" o:ole="t" filled="f" o:preferrelative="t" stroked="f" coordsize="21600,21600">
            <v:path/>
            <v:fill on="f" focussize="0,0"/>
            <v:stroke on="f" joinstyle="miter"/>
            <v:imagedata r:id="rId45" o:title="eqId119ef29ae00cb35fd0715588f899a948"/>
            <o:lock v:ext="edit" aspectratio="t"/>
            <w10:wrap type="none"/>
            <w10:anchorlock/>
          </v:shape>
          <o:OLEObject Type="Embed" ProgID="Equation.DSMT4" ShapeID="_x0000_i1038" DrawAspect="Content" ObjectID="_1468075738" r:id="rId44">
            <o:LockedField>false</o:LockedField>
          </o:OLEObject>
        </w:object>
      </w:r>
    </w:p>
    <w:p w14:paraId="63899100">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38pt;width:176.05pt;" o:ole="t" filled="f" o:preferrelative="t" stroked="f" coordsize="21600,21600">
            <v:path/>
            <v:fill on="f" focussize="0,0"/>
            <v:stroke on="f" joinstyle="miter"/>
            <v:imagedata r:id="rId47" o:title="eqId8d049b5bbd942b197df26aa1d6979444"/>
            <o:lock v:ext="edit" aspectratio="t"/>
            <w10:wrap type="none"/>
            <w10:anchorlock/>
          </v:shape>
          <o:OLEObject Type="Embed" ProgID="Equation.DSMT4" ShapeID="_x0000_i1039" DrawAspect="Content" ObjectID="_1468075739" r:id="rId46">
            <o:LockedField>false</o:LockedField>
          </o:OLEObject>
        </w:object>
      </w:r>
    </w:p>
    <w:p w14:paraId="5479929F">
      <w:pPr>
        <w:spacing w:line="360" w:lineRule="auto"/>
        <w:jc w:val="left"/>
        <w:textAlignment w:val="center"/>
        <w:rPr>
          <w:color w:val="000000"/>
        </w:rPr>
      </w:pPr>
      <w:r>
        <w:rPr>
          <w:color w:val="000000"/>
        </w:rPr>
        <w:t>（1）</w:t>
      </w:r>
      <w:r>
        <w:object>
          <v:shape id="_x0000_i1040"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9" o:title="eqId4d81b6306df23ad5f882f48cd510ea21"/>
            <o:lock v:ext="edit" aspectratio="t"/>
            <w10:wrap type="none"/>
            <w10:anchorlock/>
          </v:shape>
          <o:OLEObject Type="Embed" ProgID="Equation.DSMT4" ShapeID="_x0000_i1040" DrawAspect="Content" ObjectID="_1468075740" r:id="rId48">
            <o:LockedField>false</o:LockedField>
          </o:OLEObject>
        </w:object>
      </w:r>
      <w:r>
        <w:rPr>
          <w:rFonts w:ascii="宋体" w:hAnsi="宋体" w:eastAsia="宋体" w:cs="宋体"/>
          <w:color w:val="000000"/>
        </w:rPr>
        <w:t>中钛元素的化合价为</w:t>
      </w:r>
      <w:r>
        <w:rPr>
          <w:color w:val="000000"/>
        </w:rPr>
        <w:t>______</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为</w:t>
      </w:r>
      <w:r>
        <w:rPr>
          <w:color w:val="000000"/>
        </w:rPr>
        <w:t>______</w:t>
      </w:r>
      <w:r>
        <w:rPr>
          <w:rFonts w:ascii="宋体" w:hAnsi="宋体" w:eastAsia="宋体" w:cs="宋体"/>
          <w:color w:val="000000"/>
        </w:rPr>
        <w:t>。</w:t>
      </w:r>
    </w:p>
    <w:p w14:paraId="6AE258A7">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、钛的性质</w:t>
      </w:r>
    </w:p>
    <w:p w14:paraId="358E39E5">
      <w:pPr>
        <w:spacing w:line="360" w:lineRule="auto"/>
        <w:jc w:val="left"/>
        <w:textAlignment w:val="center"/>
        <w:rPr>
          <w:color w:val="000000"/>
        </w:rPr>
      </w:pPr>
      <w:r>
        <w:rPr>
          <w:rFonts w:ascii="宋体" w:hAnsi="宋体" w:eastAsia="宋体" w:cs="宋体"/>
          <w:color w:val="000000"/>
        </w:rPr>
        <w:t>银白色固体，熔点</w:t>
      </w:r>
      <w:r>
        <w:object>
          <v:shape id="_x0000_i1041" o:spt="75" alt="学科网(www.zxxk.com)--教育资源门户，提供试卷、教案、课件、论文、素材以及各类教学资源下载，还有大量而丰富的教学相关资讯！" type="#_x0000_t75" style="height:13.85pt;width:36pt;" o:ole="t" filled="f" o:preferrelative="t" stroked="f" coordsize="21600,21600">
            <v:path/>
            <v:fill on="f" focussize="0,0"/>
            <v:stroke on="f" joinstyle="miter"/>
            <v:imagedata r:id="rId51" o:title="eqId887dd426b64a7b13624115137e5013c4"/>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，沸点</w:t>
      </w:r>
      <w:r>
        <w:object>
          <v:shape id="_x0000_i1042" o:spt="75" alt="学科网(www.zxxk.com)--教育资源门户，提供试卷、教案、课件、论文、素材以及各类教学资源下载，还有大量而丰富的教学相关资讯！" type="#_x0000_t75" style="height:13.5pt;width:37.5pt;" o:ole="t" filled="f" o:preferrelative="t" stroked="f" coordsize="21600,21600">
            <v:path/>
            <v:fill on="f" focussize="0,0"/>
            <v:stroke on="f" joinstyle="miter"/>
            <v:imagedata r:id="rId53" o:title="eqId7f6cec31899d542aa400782abafa76db"/>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，密度小，强度高，抗腐蚀性强，与人体有良好的相容性；在一定条件下能在空气中燃烧生成二氧化钛和氮化钛；在一定条件下也能和水蒸气反应生成二氧化钛和一种可燃性气体。</w:t>
      </w:r>
    </w:p>
    <w:p w14:paraId="1CC33FDE">
      <w:pPr>
        <w:spacing w:line="360" w:lineRule="auto"/>
        <w:jc w:val="left"/>
        <w:textAlignment w:val="center"/>
        <w:rPr>
          <w:color w:val="000000"/>
        </w:rPr>
      </w:pPr>
      <w:r>
        <w:rPr>
          <w:color w:val="000000"/>
        </w:rPr>
        <w:t>（2）</w:t>
      </w:r>
      <w:r>
        <w:rPr>
          <w:rFonts w:ascii="宋体" w:hAnsi="宋体" w:eastAsia="宋体" w:cs="宋体"/>
          <w:color w:val="000000"/>
        </w:rPr>
        <w:t>下列有关钛及其合金的用途不正确的是</w:t>
      </w:r>
      <w:r>
        <w:rPr>
          <w:rFonts w:ascii="Times New Roman" w:hAnsi="Times New Roman" w:eastAsia="Times New Roman" w:cs="Times New Roman"/>
          <w:color w:val="000000"/>
        </w:rPr>
        <w:t>______</w:t>
      </w:r>
      <w:r>
        <w:rPr>
          <w:rFonts w:ascii="宋体" w:hAnsi="宋体" w:eastAsia="宋体" w:cs="宋体"/>
          <w:color w:val="000000"/>
        </w:rPr>
        <w:t>（填字母编号）。</w:t>
      </w:r>
    </w:p>
    <w:p w14:paraId="5A5891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用于制作人造头颅骨</w:t>
      </w:r>
      <w:r>
        <w:rPr>
          <w:color w:val="000000"/>
        </w:rPr>
        <w:tab/>
      </w:r>
      <w:r>
        <w:rPr>
          <w:color w:val="000000"/>
        </w:rPr>
        <w:t xml:space="preserve">B. </w:t>
      </w:r>
      <w:r>
        <w:rPr>
          <w:rFonts w:ascii="宋体" w:hAnsi="宋体" w:eastAsia="宋体" w:cs="宋体"/>
          <w:color w:val="000000"/>
        </w:rPr>
        <w:t>用于制作保险丝</w:t>
      </w:r>
    </w:p>
    <w:p w14:paraId="6B33C3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用于制作潜水刀具</w:t>
      </w:r>
      <w:r>
        <w:rPr>
          <w:color w:val="000000"/>
        </w:rPr>
        <w:tab/>
      </w:r>
      <w:r>
        <w:rPr>
          <w:color w:val="000000"/>
        </w:rPr>
        <w:t xml:space="preserve">D. </w:t>
      </w:r>
      <w:r>
        <w:rPr>
          <w:rFonts w:ascii="宋体" w:hAnsi="宋体" w:eastAsia="宋体" w:cs="宋体"/>
          <w:color w:val="000000"/>
        </w:rPr>
        <w:t>用于制作飞机起落架</w:t>
      </w:r>
    </w:p>
    <w:p w14:paraId="07500736">
      <w:pPr>
        <w:spacing w:line="360" w:lineRule="auto"/>
        <w:jc w:val="left"/>
        <w:textAlignment w:val="center"/>
        <w:rPr>
          <w:color w:val="000000"/>
        </w:rPr>
      </w:pPr>
      <w:r>
        <w:rPr>
          <w:color w:val="000000"/>
        </w:rPr>
        <w:t>（3）</w:t>
      </w:r>
      <w:r>
        <w:rPr>
          <w:rFonts w:ascii="宋体" w:hAnsi="宋体" w:eastAsia="宋体" w:cs="宋体"/>
          <w:color w:val="000000"/>
        </w:rPr>
        <w:t>写出钛和水蒸气发生反应</w:t>
      </w:r>
      <w:r>
        <w:rPr>
          <w:rFonts w:ascii="宋体" w:hAnsi="宋体" w:eastAsia="宋体" w:cs="宋体"/>
          <w:color w:val="000000"/>
          <w:position w:val="0"/>
        </w:rPr>
        <w:drawing>
          <wp:inline distT="0" distB="0" distL="114300" distR="114300">
            <wp:extent cx="133350" cy="177800"/>
            <wp:effectExtent l="0" t="0" r="0" b="0"/>
            <wp:docPr id="820644" name="图片 820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44" name="图片 82064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w:t>
      </w:r>
      <w:r>
        <w:rPr>
          <w:color w:val="000000"/>
        </w:rPr>
        <w:t>______</w:t>
      </w:r>
      <w:r>
        <w:rPr>
          <w:rFonts w:ascii="宋体" w:hAnsi="宋体" w:eastAsia="宋体" w:cs="宋体"/>
          <w:color w:val="000000"/>
        </w:rPr>
        <w:t>，该反应的还原剂为</w:t>
      </w:r>
      <w:r>
        <w:rPr>
          <w:color w:val="000000"/>
        </w:rPr>
        <w:t>______</w:t>
      </w:r>
      <w:r>
        <w:rPr>
          <w:rFonts w:ascii="宋体" w:hAnsi="宋体" w:eastAsia="宋体" w:cs="宋体"/>
          <w:color w:val="000000"/>
        </w:rPr>
        <w:t>。</w:t>
      </w:r>
    </w:p>
    <w:p w14:paraId="5BC7B050">
      <w:pPr>
        <w:spacing w:line="360" w:lineRule="auto"/>
        <w:jc w:val="left"/>
        <w:textAlignment w:val="center"/>
        <w:rPr>
          <w:color w:val="000000"/>
        </w:rPr>
      </w:pPr>
      <w:r>
        <w:rPr>
          <w:color w:val="000000"/>
        </w:rPr>
        <w:t xml:space="preserve">14. </w:t>
      </w:r>
      <w:r>
        <w:rPr>
          <w:rFonts w:ascii="宋体" w:hAnsi="宋体" w:eastAsia="宋体" w:cs="宋体"/>
          <w:color w:val="000000"/>
        </w:rPr>
        <w:t>探秘航空燃料</w:t>
      </w:r>
    </w:p>
    <w:p w14:paraId="420F43B3">
      <w:pPr>
        <w:spacing w:line="360" w:lineRule="auto"/>
        <w:jc w:val="left"/>
        <w:textAlignment w:val="center"/>
        <w:rPr>
          <w:color w:val="000000"/>
        </w:rPr>
      </w:pPr>
      <w:r>
        <w:rPr>
          <w:rFonts w:ascii="Times New Roman" w:hAnsi="Times New Roman" w:eastAsia="Times New Roman" w:cs="Times New Roman"/>
          <w:color w:val="000000"/>
        </w:rPr>
        <w:t>C919</w:t>
      </w:r>
      <w:r>
        <w:rPr>
          <w:rFonts w:ascii="宋体" w:hAnsi="宋体" w:eastAsia="宋体" w:cs="宋体"/>
          <w:color w:val="000000"/>
        </w:rPr>
        <w:t>客机是我国自主设计、研发并制造的大型喷气式客机，是中国航空工业的骄傲。燃料是飞机的动力来源，某化学小组开展了“我是飞机燃料设计师”项目式学习活动。</w:t>
      </w:r>
    </w:p>
    <w:p w14:paraId="6533BAE4">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、航空燃料的燃烧</w:t>
      </w:r>
    </w:p>
    <w:p w14:paraId="79FB3DE8">
      <w:pPr>
        <w:spacing w:line="360" w:lineRule="auto"/>
        <w:jc w:val="left"/>
        <w:textAlignment w:val="center"/>
        <w:rPr>
          <w:color w:val="000000"/>
        </w:rPr>
      </w:pPr>
      <w:r>
        <w:rPr>
          <w:color w:val="000000"/>
        </w:rPr>
        <w:t>（1）</w:t>
      </w:r>
      <w:r>
        <w:rPr>
          <w:rFonts w:ascii="宋体" w:hAnsi="宋体" w:eastAsia="宋体" w:cs="宋体"/>
          <w:color w:val="000000"/>
        </w:rPr>
        <w:t>飞机的燃料是航空煤油，请写出航空煤油（以</w:t>
      </w:r>
      <w:r>
        <w:object>
          <v:shape id="_x0000_i1043" o:spt="75" alt="学科网(www.zxxk.com)--教育资源门户，提供试卷、教案、课件、论文、素材以及各类教学资源下载，还有大量而丰富的教学相关资讯！" type="#_x0000_t75" style="height:18pt;width:30.8pt;" o:ole="t" filled="f" o:preferrelative="t" stroked="f" coordsize="21600,21600">
            <v:path/>
            <v:fill on="f" focussize="0,0"/>
            <v:stroke on="f" joinstyle="miter"/>
            <v:imagedata r:id="rId55" o:title="eqIdf9551ff4651cf580a8afc933c40a067d"/>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计）完全燃烧的化学方程式</w:t>
      </w:r>
      <w:r>
        <w:rPr>
          <w:color w:val="000000"/>
        </w:rPr>
        <w:t>______</w:t>
      </w:r>
      <w:r>
        <w:rPr>
          <w:rFonts w:ascii="宋体" w:hAnsi="宋体" w:eastAsia="宋体" w:cs="宋体"/>
          <w:color w:val="000000"/>
        </w:rPr>
        <w:t>。与燃烧等质量的乙醇相比，航空煤油完全燃烧产生的二氧化碳质量</w:t>
      </w:r>
      <w:r>
        <w:rPr>
          <w:color w:val="000000"/>
        </w:rPr>
        <w:t>______</w:t>
      </w:r>
      <w:r>
        <w:rPr>
          <w:rFonts w:ascii="宋体" w:hAnsi="宋体" w:eastAsia="宋体" w:cs="宋体"/>
          <w:color w:val="000000"/>
        </w:rPr>
        <w:t>（填“大于”“小于”或“等于”）乙醇完全燃烧产生的二氧化碳质量。</w:t>
      </w:r>
    </w:p>
    <w:p w14:paraId="75153A0A">
      <w:pPr>
        <w:spacing w:line="360" w:lineRule="auto"/>
        <w:jc w:val="left"/>
        <w:textAlignment w:val="center"/>
        <w:rPr>
          <w:color w:val="000000"/>
        </w:rPr>
      </w:pPr>
      <w:r>
        <w:rPr>
          <w:color w:val="000000"/>
        </w:rPr>
        <w:t>（2）</w:t>
      </w:r>
      <w:r>
        <w:rPr>
          <w:rFonts w:ascii="宋体" w:hAnsi="宋体" w:eastAsia="宋体" w:cs="宋体"/>
          <w:color w:val="000000"/>
        </w:rPr>
        <w:t>航空煤油燃烧产生大量</w:t>
      </w:r>
      <w:r>
        <w:object>
          <v:shape id="_x0000_i104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44" DrawAspect="Content" ObjectID="_1468075744" r:id="rId56">
            <o:LockedField>false</o:LockedField>
          </o:OLEObject>
        </w:object>
      </w:r>
      <w:r>
        <w:rPr>
          <w:rFonts w:ascii="宋体" w:hAnsi="宋体" w:eastAsia="宋体" w:cs="宋体"/>
          <w:color w:val="000000"/>
        </w:rPr>
        <w:t>，某地建设了回收利用</w:t>
      </w:r>
      <w:r>
        <w:object>
          <v:shape id="_x0000_i1045"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45" DrawAspect="Content" ObjectID="_1468075745" r:id="rId57">
            <o:LockedField>false</o:LockedField>
          </o:OLEObject>
        </w:object>
      </w:r>
      <w:r>
        <w:rPr>
          <w:rFonts w:ascii="宋体" w:hAnsi="宋体" w:eastAsia="宋体" w:cs="宋体"/>
          <w:color w:val="000000"/>
        </w:rPr>
        <w:t>的循环设施（如图）。</w:t>
      </w:r>
    </w:p>
    <w:p w14:paraId="3D3874FC">
      <w:pPr>
        <w:spacing w:line="360" w:lineRule="auto"/>
        <w:jc w:val="left"/>
        <w:textAlignment w:val="center"/>
        <w:rPr>
          <w:color w:val="000000"/>
        </w:rPr>
      </w:pPr>
      <w:r>
        <w:rPr>
          <w:color w:val="000000"/>
        </w:rPr>
        <w:drawing>
          <wp:inline distT="0" distB="0" distL="114300" distR="114300">
            <wp:extent cx="3952875" cy="13811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3952875" cy="1381125"/>
                    </a:xfrm>
                    <a:prstGeom prst="rect">
                      <a:avLst/>
                    </a:prstGeom>
                  </pic:spPr>
                </pic:pic>
              </a:graphicData>
            </a:graphic>
          </wp:inline>
        </w:drawing>
      </w:r>
    </w:p>
    <w:p w14:paraId="11DEF5E5">
      <w:pPr>
        <w:spacing w:line="360" w:lineRule="auto"/>
        <w:jc w:val="left"/>
        <w:textAlignment w:val="center"/>
        <w:rPr>
          <w:color w:val="000000"/>
        </w:rPr>
      </w:pPr>
      <w:r>
        <w:rPr>
          <w:rFonts w:ascii="宋体" w:hAnsi="宋体" w:eastAsia="宋体" w:cs="宋体"/>
          <w:color w:val="000000"/>
        </w:rPr>
        <w:t>①发生器</w:t>
      </w:r>
      <w:r>
        <w:rPr>
          <w:rFonts w:ascii="Times New Roman" w:hAnsi="Times New Roman" w:eastAsia="Times New Roman" w:cs="Times New Roman"/>
          <w:color w:val="000000"/>
        </w:rPr>
        <w:t>1</w:t>
      </w:r>
      <w:r>
        <w:rPr>
          <w:rFonts w:ascii="宋体" w:hAnsi="宋体" w:eastAsia="宋体" w:cs="宋体"/>
          <w:color w:val="000000"/>
        </w:rPr>
        <w:t>中发生反应的化学方程式为</w:t>
      </w:r>
      <w:r>
        <w:rPr>
          <w:color w:val="000000"/>
        </w:rPr>
        <w:t>______</w:t>
      </w:r>
      <w:r>
        <w:rPr>
          <w:rFonts w:ascii="宋体" w:hAnsi="宋体" w:eastAsia="宋体" w:cs="宋体"/>
          <w:color w:val="000000"/>
        </w:rPr>
        <w:t>，该反应过程中的能量转化形式为</w:t>
      </w:r>
      <w:r>
        <w:rPr>
          <w:color w:val="000000"/>
        </w:rPr>
        <w:t>______</w:t>
      </w:r>
      <w:r>
        <w:rPr>
          <w:rFonts w:ascii="宋体" w:hAnsi="宋体" w:eastAsia="宋体" w:cs="宋体"/>
          <w:color w:val="000000"/>
        </w:rPr>
        <w:t>。</w:t>
      </w:r>
    </w:p>
    <w:p w14:paraId="4C3A9BEF">
      <w:pPr>
        <w:spacing w:line="360" w:lineRule="auto"/>
        <w:jc w:val="left"/>
        <w:textAlignment w:val="center"/>
        <w:rPr>
          <w:color w:val="000000"/>
        </w:rPr>
      </w:pPr>
      <w:r>
        <w:rPr>
          <w:rFonts w:ascii="宋体" w:hAnsi="宋体" w:eastAsia="宋体" w:cs="宋体"/>
          <w:color w:val="000000"/>
        </w:rPr>
        <w:t>②小林用微观示意图（如图）表示发生器</w:t>
      </w:r>
      <w:r>
        <w:rPr>
          <w:rFonts w:ascii="Times New Roman" w:hAnsi="Times New Roman" w:eastAsia="Times New Roman" w:cs="Times New Roman"/>
          <w:color w:val="000000"/>
        </w:rPr>
        <w:t>2</w:t>
      </w:r>
      <w:r>
        <w:rPr>
          <w:rFonts w:ascii="宋体" w:hAnsi="宋体" w:eastAsia="宋体" w:cs="宋体"/>
          <w:color w:val="000000"/>
        </w:rPr>
        <w:t>中发生的化学反应，请将其补充完整</w:t>
      </w:r>
      <w:r>
        <w:rPr>
          <w:color w:val="000000"/>
        </w:rPr>
        <w:t>______</w:t>
      </w:r>
      <w:r>
        <w:rPr>
          <w:rFonts w:ascii="宋体" w:hAnsi="宋体" w:eastAsia="宋体" w:cs="宋体"/>
          <w:color w:val="000000"/>
        </w:rPr>
        <w:t>。</w:t>
      </w:r>
    </w:p>
    <w:p w14:paraId="452D58E0">
      <w:pPr>
        <w:spacing w:line="360" w:lineRule="auto"/>
        <w:jc w:val="left"/>
        <w:textAlignment w:val="center"/>
        <w:rPr>
          <w:color w:val="000000"/>
        </w:rPr>
      </w:pPr>
      <w:r>
        <w:rPr>
          <w:color w:val="000000"/>
        </w:rPr>
        <w:drawing>
          <wp:inline distT="0" distB="0" distL="114300" distR="114300">
            <wp:extent cx="3409950" cy="762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3409950" cy="762000"/>
                    </a:xfrm>
                    <a:prstGeom prst="rect">
                      <a:avLst/>
                    </a:prstGeom>
                  </pic:spPr>
                </pic:pic>
              </a:graphicData>
            </a:graphic>
          </wp:inline>
        </w:drawing>
      </w:r>
    </w:p>
    <w:p w14:paraId="35566471">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、燃烧室的秘密</w:t>
      </w:r>
    </w:p>
    <w:p w14:paraId="3ECE6B55">
      <w:pPr>
        <w:spacing w:line="360" w:lineRule="auto"/>
        <w:jc w:val="left"/>
        <w:textAlignment w:val="center"/>
        <w:rPr>
          <w:color w:val="000000"/>
        </w:rPr>
      </w:pPr>
      <w:r>
        <w:rPr>
          <w:rFonts w:ascii="宋体" w:hAnsi="宋体" w:eastAsia="宋体" w:cs="宋体"/>
          <w:color w:val="000000"/>
        </w:rPr>
        <w:t>如图是某型号飞机发动机的工作简图。</w:t>
      </w:r>
    </w:p>
    <w:p w14:paraId="2A55B72F">
      <w:pPr>
        <w:spacing w:line="360" w:lineRule="auto"/>
        <w:jc w:val="left"/>
        <w:textAlignment w:val="center"/>
        <w:rPr>
          <w:color w:val="000000"/>
        </w:rPr>
      </w:pPr>
      <w:r>
        <w:rPr>
          <w:color w:val="000000"/>
        </w:rPr>
        <w:drawing>
          <wp:inline distT="0" distB="0" distL="114300" distR="114300">
            <wp:extent cx="3448050" cy="14573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3448050" cy="1457325"/>
                    </a:xfrm>
                    <a:prstGeom prst="rect">
                      <a:avLst/>
                    </a:prstGeom>
                  </pic:spPr>
                </pic:pic>
              </a:graphicData>
            </a:graphic>
          </wp:inline>
        </w:drawing>
      </w:r>
    </w:p>
    <w:p w14:paraId="4E9B8710">
      <w:pPr>
        <w:spacing w:line="360" w:lineRule="auto"/>
        <w:jc w:val="left"/>
        <w:textAlignment w:val="center"/>
        <w:rPr>
          <w:color w:val="000000"/>
        </w:rPr>
      </w:pPr>
      <w:r>
        <w:rPr>
          <w:color w:val="000000"/>
        </w:rPr>
        <w:t>（3）</w:t>
      </w:r>
      <w:r>
        <w:rPr>
          <w:rFonts w:ascii="宋体" w:hAnsi="宋体" w:eastAsia="宋体" w:cs="宋体"/>
          <w:color w:val="000000"/>
        </w:rPr>
        <w:t>空气需压缩后进入燃烧室，从微观的角度解释其原因</w:t>
      </w:r>
      <w:r>
        <w:rPr>
          <w:color w:val="000000"/>
        </w:rPr>
        <w:t>______</w:t>
      </w:r>
      <w:r>
        <w:rPr>
          <w:rFonts w:ascii="宋体" w:hAnsi="宋体" w:eastAsia="宋体" w:cs="宋体"/>
          <w:color w:val="000000"/>
        </w:rPr>
        <w:t>。</w:t>
      </w:r>
    </w:p>
    <w:p w14:paraId="196E9D83">
      <w:pPr>
        <w:spacing w:line="360" w:lineRule="auto"/>
        <w:jc w:val="left"/>
        <w:textAlignment w:val="center"/>
        <w:rPr>
          <w:color w:val="000000"/>
        </w:rPr>
      </w:pPr>
      <w:r>
        <w:rPr>
          <w:color w:val="000000"/>
        </w:rPr>
        <w:t>（4）</w:t>
      </w:r>
      <w:r>
        <w:rPr>
          <w:rFonts w:ascii="宋体" w:hAnsi="宋体" w:eastAsia="宋体" w:cs="宋体"/>
          <w:color w:val="000000"/>
        </w:rPr>
        <w:t>为探究燃料喷成细雾状的原因，进行如下实验：</w:t>
      </w:r>
    </w:p>
    <w:p w14:paraId="4DA03419">
      <w:pPr>
        <w:spacing w:line="360" w:lineRule="auto"/>
        <w:jc w:val="left"/>
        <w:textAlignment w:val="center"/>
        <w:rPr>
          <w:color w:val="000000"/>
        </w:rPr>
      </w:pPr>
      <w:r>
        <w:rPr>
          <w:rFonts w:ascii="宋体" w:hAnsi="宋体" w:eastAsia="宋体" w:cs="宋体"/>
          <w:color w:val="000000"/>
        </w:rPr>
        <w:t>①分别取两份等体积的航空煤油，一份放在金属瓶盖内点燃（图</w:t>
      </w:r>
      <w:r>
        <w:rPr>
          <w:rFonts w:ascii="Times New Roman" w:hAnsi="Times New Roman" w:eastAsia="Times New Roman" w:cs="Times New Roman"/>
          <w:color w:val="000000"/>
        </w:rPr>
        <w:t>1</w:t>
      </w:r>
      <w:r>
        <w:rPr>
          <w:rFonts w:ascii="宋体" w:hAnsi="宋体" w:eastAsia="宋体" w:cs="宋体"/>
          <w:color w:val="000000"/>
        </w:rPr>
        <w:t>），一份用喷壶喷成细雾状后点燃（图</w:t>
      </w:r>
      <w:r>
        <w:rPr>
          <w:rFonts w:ascii="Times New Roman" w:hAnsi="Times New Roman" w:eastAsia="Times New Roman" w:cs="Times New Roman"/>
          <w:color w:val="000000"/>
        </w:rPr>
        <w:t>2</w:t>
      </w:r>
      <w:r>
        <w:rPr>
          <w:rFonts w:ascii="宋体" w:hAnsi="宋体" w:eastAsia="宋体" w:cs="宋体"/>
          <w:color w:val="000000"/>
        </w:rPr>
        <w:t>）。结合实验现象分析，燃烧室内将航空煤油喷成细雾状使其充分燃烧的目的是</w:t>
      </w:r>
      <w:r>
        <w:rPr>
          <w:color w:val="000000"/>
        </w:rPr>
        <w:t>______</w:t>
      </w:r>
      <w:r>
        <w:rPr>
          <w:rFonts w:ascii="宋体" w:hAnsi="宋体" w:eastAsia="宋体" w:cs="宋体"/>
          <w:color w:val="000000"/>
        </w:rPr>
        <w:t>（答两条）。</w:t>
      </w:r>
    </w:p>
    <w:p w14:paraId="55096904">
      <w:pPr>
        <w:spacing w:line="360" w:lineRule="auto"/>
        <w:jc w:val="left"/>
        <w:textAlignment w:val="center"/>
        <w:rPr>
          <w:color w:val="000000"/>
        </w:rPr>
      </w:pPr>
      <w:r>
        <w:rPr>
          <w:color w:val="000000"/>
        </w:rPr>
        <w:drawing>
          <wp:inline distT="0" distB="0" distL="114300" distR="114300">
            <wp:extent cx="2486025" cy="1333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2486025" cy="1333500"/>
                    </a:xfrm>
                    <a:prstGeom prst="rect">
                      <a:avLst/>
                    </a:prstGeom>
                  </pic:spPr>
                </pic:pic>
              </a:graphicData>
            </a:graphic>
          </wp:inline>
        </w:drawing>
      </w:r>
    </w:p>
    <w:p w14:paraId="4AC47D6B">
      <w:pPr>
        <w:spacing w:line="360" w:lineRule="auto"/>
        <w:jc w:val="left"/>
        <w:textAlignment w:val="center"/>
        <w:rPr>
          <w:color w:val="000000"/>
        </w:rPr>
      </w:pPr>
      <w:r>
        <w:rPr>
          <w:rFonts w:ascii="宋体" w:hAnsi="宋体" w:eastAsia="宋体" w:cs="宋体"/>
          <w:color w:val="000000"/>
        </w:rPr>
        <w:t>②实验结束后，金属瓶盖内的航空煤油仍在燃烧，请提供一种灭火的方法</w:t>
      </w:r>
      <w:r>
        <w:rPr>
          <w:color w:val="000000"/>
        </w:rPr>
        <w:t>______</w:t>
      </w:r>
      <w:r>
        <w:rPr>
          <w:rFonts w:ascii="宋体" w:hAnsi="宋体" w:eastAsia="宋体" w:cs="宋体"/>
          <w:color w:val="000000"/>
        </w:rPr>
        <w:t>。</w:t>
      </w:r>
    </w:p>
    <w:p w14:paraId="01630222">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、设计未来燃料</w:t>
      </w:r>
    </w:p>
    <w:p w14:paraId="0CC2C560">
      <w:pPr>
        <w:spacing w:line="360" w:lineRule="auto"/>
        <w:jc w:val="left"/>
        <w:textAlignment w:val="center"/>
        <w:rPr>
          <w:color w:val="000000"/>
        </w:rPr>
      </w:pPr>
      <w:r>
        <w:rPr>
          <w:rFonts w:ascii="宋体" w:hAnsi="宋体" w:eastAsia="宋体" w:cs="宋体"/>
          <w:color w:val="000000"/>
        </w:rPr>
        <w:t>航空煤油是从石油中分离出来的，为节约化石燃料，需寻找航空煤油的替代品。</w:t>
      </w:r>
    </w:p>
    <w:p w14:paraId="35F1594A">
      <w:pPr>
        <w:spacing w:line="360" w:lineRule="auto"/>
        <w:jc w:val="left"/>
        <w:textAlignment w:val="center"/>
        <w:rPr>
          <w:color w:val="000000"/>
        </w:rPr>
      </w:pPr>
      <w:r>
        <w:rPr>
          <w:color w:val="000000"/>
        </w:rPr>
        <w:t>（5）</w:t>
      </w:r>
      <w:r>
        <w:rPr>
          <w:rFonts w:ascii="宋体" w:hAnsi="宋体" w:eastAsia="宋体" w:cs="宋体"/>
          <w:color w:val="000000"/>
        </w:rPr>
        <w:t>以地沟油为原料炼制生物航空煤油。地沟油经处理后得到油水混合物，再经过</w:t>
      </w:r>
      <w:r>
        <w:rPr>
          <w:color w:val="000000"/>
        </w:rPr>
        <w:t>______</w:t>
      </w:r>
      <w:r>
        <w:rPr>
          <w:rFonts w:ascii="宋体" w:hAnsi="宋体" w:eastAsia="宋体" w:cs="宋体"/>
          <w:color w:val="000000"/>
        </w:rPr>
        <w:t>（填操作名称）得到油，进一步转化可制得航空煤油。</w:t>
      </w:r>
    </w:p>
    <w:p w14:paraId="5CBFA750">
      <w:pPr>
        <w:spacing w:line="360" w:lineRule="auto"/>
        <w:jc w:val="left"/>
        <w:textAlignment w:val="center"/>
        <w:rPr>
          <w:color w:val="000000"/>
        </w:rPr>
      </w:pPr>
      <w:r>
        <w:rPr>
          <w:color w:val="000000"/>
        </w:rPr>
        <w:t>（6）</w:t>
      </w:r>
      <w:r>
        <w:rPr>
          <w:rFonts w:ascii="宋体" w:hAnsi="宋体" w:eastAsia="宋体" w:cs="宋体"/>
          <w:color w:val="000000"/>
        </w:rPr>
        <w:t>氨气在氧气中完全燃烧生成氮气和水，请描述该反应的微观过程</w:t>
      </w:r>
      <w:r>
        <w:rPr>
          <w:color w:val="000000"/>
        </w:rPr>
        <w:t>______</w:t>
      </w:r>
      <w:r>
        <w:rPr>
          <w:rFonts w:ascii="宋体" w:hAnsi="宋体" w:eastAsia="宋体" w:cs="宋体"/>
          <w:color w:val="000000"/>
        </w:rPr>
        <w:t>。科学家尝试利用该反应产生的能量为飞机提供动力，从对环境影响的角度分析，与航空煤油相比选择氨气作为燃料的优点是</w:t>
      </w:r>
      <w:r>
        <w:rPr>
          <w:color w:val="000000"/>
        </w:rPr>
        <w:t>______</w:t>
      </w:r>
      <w:r>
        <w:rPr>
          <w:rFonts w:ascii="宋体" w:hAnsi="宋体" w:eastAsia="宋体" w:cs="宋体"/>
          <w:color w:val="000000"/>
        </w:rPr>
        <w:t>（答一条）。</w:t>
      </w:r>
    </w:p>
    <w:p w14:paraId="1983AD30">
      <w:pPr>
        <w:spacing w:line="360" w:lineRule="auto"/>
        <w:jc w:val="left"/>
        <w:textAlignment w:val="center"/>
        <w:rPr>
          <w:color w:val="000000"/>
        </w:rPr>
      </w:pPr>
      <w:r>
        <w:rPr>
          <w:color w:val="000000"/>
        </w:rPr>
        <w:t xml:space="preserve">15. </w:t>
      </w:r>
      <w:r>
        <w:rPr>
          <w:rFonts w:ascii="宋体" w:hAnsi="宋体" w:eastAsia="宋体" w:cs="宋体"/>
          <w:color w:val="000000"/>
        </w:rPr>
        <w:t>钙片中的化学</w:t>
      </w:r>
    </w:p>
    <w:p w14:paraId="079799AE">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、科学食用钙片</w:t>
      </w:r>
    </w:p>
    <w:p w14:paraId="6D011E03">
      <w:pPr>
        <w:spacing w:line="360" w:lineRule="auto"/>
        <w:jc w:val="left"/>
        <w:textAlignment w:val="center"/>
        <w:rPr>
          <w:color w:val="000000"/>
        </w:rPr>
      </w:pPr>
      <w:r>
        <w:rPr>
          <w:rFonts w:ascii="宋体" w:hAnsi="宋体" w:eastAsia="宋体" w:cs="宋体"/>
          <w:color w:val="000000"/>
        </w:rPr>
        <w:t>某品牌钙片标签上部分内容如图所示（除碳酸钙外，其他成分不含钙）。</w:t>
      </w:r>
    </w:p>
    <w:tbl>
      <w:tblPr>
        <w:tblStyle w:val="4"/>
        <w:tblW w:w="5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40"/>
      </w:tblGrid>
      <w:tr w14:paraId="0FBE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5CD91">
            <w:pPr>
              <w:spacing w:line="360" w:lineRule="auto"/>
              <w:jc w:val="left"/>
              <w:textAlignment w:val="center"/>
              <w:rPr>
                <w:color w:val="000000"/>
              </w:rPr>
            </w:pPr>
            <w:r>
              <w:rPr>
                <w:rFonts w:ascii="宋体" w:hAnsi="宋体" w:eastAsia="宋体" w:cs="宋体"/>
                <w:color w:val="000000"/>
              </w:rPr>
              <w:t>药品：钙片（若干片）、</w:t>
            </w:r>
            <w:r>
              <w:rPr>
                <w:rFonts w:ascii="Times New Roman" w:hAnsi="Times New Roman" w:eastAsia="Times New Roman" w:cs="Times New Roman"/>
                <w:color w:val="000000"/>
              </w:rPr>
              <w:t>5%</w:t>
            </w:r>
            <w:r>
              <w:rPr>
                <w:rFonts w:ascii="宋体" w:hAnsi="宋体" w:eastAsia="宋体" w:cs="宋体"/>
                <w:color w:val="000000"/>
              </w:rPr>
              <w:t>的稀盐酸、</w:t>
            </w:r>
            <w:r>
              <w:rPr>
                <w:rFonts w:ascii="Times New Roman" w:hAnsi="Times New Roman" w:eastAsia="Times New Roman" w:cs="Times New Roman"/>
                <w:color w:val="000000"/>
              </w:rPr>
              <w:t>10%</w:t>
            </w:r>
            <w:r>
              <w:rPr>
                <w:rFonts w:ascii="宋体" w:hAnsi="宋体" w:eastAsia="宋体" w:cs="宋体"/>
                <w:color w:val="000000"/>
              </w:rPr>
              <w:t>的稀盐酸</w:t>
            </w:r>
          </w:p>
          <w:p w14:paraId="348EE5B9">
            <w:pPr>
              <w:spacing w:line="360" w:lineRule="auto"/>
              <w:jc w:val="left"/>
              <w:textAlignment w:val="center"/>
              <w:rPr>
                <w:color w:val="000000"/>
              </w:rPr>
            </w:pPr>
            <w:r>
              <w:rPr>
                <w:rFonts w:ascii="宋体" w:hAnsi="宋体" w:eastAsia="宋体" w:cs="宋体"/>
                <w:color w:val="000000"/>
              </w:rPr>
              <w:t>【主要原料】碳酸钙</w:t>
            </w:r>
            <w:r>
              <w:rPr>
                <w:rFonts w:ascii="Times New Roman" w:hAnsi="Times New Roman" w:eastAsia="Times New Roman" w:cs="Times New Roman"/>
                <w:color w:val="000000"/>
              </w:rPr>
              <w:t xml:space="preserve">  </w:t>
            </w:r>
            <w:r>
              <w:rPr>
                <w:rFonts w:ascii="宋体" w:hAnsi="宋体" w:eastAsia="宋体" w:cs="宋体"/>
                <w:color w:val="000000"/>
              </w:rPr>
              <w:t>维生素</w:t>
            </w:r>
            <w:r>
              <w:rPr>
                <w:rFonts w:ascii="Times New Roman" w:hAnsi="Times New Roman" w:eastAsia="Times New Roman" w:cs="Times New Roman"/>
                <w:color w:val="000000"/>
              </w:rPr>
              <w:t>D</w:t>
            </w:r>
          </w:p>
          <w:p w14:paraId="030122EF">
            <w:pPr>
              <w:spacing w:line="360" w:lineRule="auto"/>
              <w:jc w:val="left"/>
              <w:textAlignment w:val="center"/>
              <w:rPr>
                <w:color w:val="000000"/>
              </w:rPr>
            </w:pPr>
            <w:r>
              <w:rPr>
                <w:rFonts w:ascii="宋体" w:hAnsi="宋体" w:eastAsia="宋体" w:cs="宋体"/>
                <w:color w:val="000000"/>
              </w:rPr>
              <w:t>【功效及成分】补钙</w:t>
            </w:r>
            <w:r>
              <w:rPr>
                <w:rFonts w:ascii="Times New Roman" w:hAnsi="Times New Roman" w:eastAsia="Times New Roman" w:cs="Times New Roman"/>
                <w:color w:val="000000"/>
              </w:rPr>
              <w:t xml:space="preserve">  </w:t>
            </w:r>
            <w:r>
              <w:rPr>
                <w:rFonts w:ascii="宋体" w:hAnsi="宋体" w:eastAsia="宋体" w:cs="宋体"/>
                <w:color w:val="000000"/>
              </w:rPr>
              <w:t>每片碳酸钙的含量为</w:t>
            </w:r>
            <w:r>
              <w:rPr>
                <w:rFonts w:ascii="Times New Roman" w:hAnsi="Times New Roman" w:eastAsia="Times New Roman" w:cs="Times New Roman"/>
                <w:color w:val="000000"/>
              </w:rPr>
              <w:t>80%</w:t>
            </w:r>
          </w:p>
          <w:p w14:paraId="459CE871">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820640" name="图片 820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40" name="图片 820640"/>
                          <pic:cNvPicPr>
                            <a:picLocks noChangeAspect="1"/>
                          </pic:cNvPicPr>
                        </pic:nvPicPr>
                        <pic:blipFill>
                          <a:blip r:embed="rId6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规格】</w:t>
            </w:r>
            <w:r>
              <w:rPr>
                <w:rFonts w:ascii="Times New Roman" w:hAnsi="Times New Roman" w:eastAsia="Times New Roman" w:cs="Times New Roman"/>
                <w:color w:val="000000"/>
              </w:rPr>
              <w:t>1.25g/</w:t>
            </w:r>
            <w:r>
              <w:rPr>
                <w:rFonts w:ascii="宋体" w:hAnsi="宋体" w:eastAsia="宋体" w:cs="宋体"/>
                <w:color w:val="000000"/>
              </w:rPr>
              <w:t>片</w:t>
            </w:r>
          </w:p>
          <w:p w14:paraId="3F3D75F4">
            <w:pPr>
              <w:spacing w:line="360" w:lineRule="auto"/>
              <w:jc w:val="left"/>
              <w:textAlignment w:val="center"/>
              <w:rPr>
                <w:color w:val="000000"/>
              </w:rPr>
            </w:pPr>
            <w:r>
              <w:rPr>
                <w:rFonts w:ascii="宋体" w:hAnsi="宋体" w:eastAsia="宋体" w:cs="宋体"/>
                <w:color w:val="000000"/>
              </w:rPr>
              <w:t>【服用方法】每日</w:t>
            </w:r>
            <w:r>
              <w:rPr>
                <w:rFonts w:ascii="Times New Roman" w:hAnsi="Times New Roman" w:eastAsia="Times New Roman" w:cs="Times New Roman"/>
                <w:color w:val="000000"/>
              </w:rPr>
              <w:t>2</w:t>
            </w:r>
            <w:r>
              <w:rPr>
                <w:rFonts w:ascii="宋体" w:hAnsi="宋体" w:eastAsia="宋体" w:cs="宋体"/>
                <w:color w:val="000000"/>
              </w:rPr>
              <w:t>次，每次</w:t>
            </w:r>
            <w:r>
              <w:rPr>
                <w:rFonts w:ascii="Times New Roman" w:hAnsi="Times New Roman" w:eastAsia="Times New Roman" w:cs="Times New Roman"/>
                <w:color w:val="000000"/>
              </w:rPr>
              <w:t>1</w:t>
            </w:r>
            <w:r>
              <w:rPr>
                <w:rFonts w:ascii="宋体" w:hAnsi="宋体" w:eastAsia="宋体" w:cs="宋体"/>
                <w:color w:val="000000"/>
              </w:rPr>
              <w:t>片</w:t>
            </w:r>
          </w:p>
        </w:tc>
      </w:tr>
    </w:tbl>
    <w:p w14:paraId="34E5CEA5">
      <w:pPr>
        <w:spacing w:line="360" w:lineRule="auto"/>
        <w:jc w:val="left"/>
        <w:textAlignment w:val="center"/>
        <w:rPr>
          <w:color w:val="000000"/>
        </w:rPr>
      </w:pPr>
    </w:p>
    <w:p w14:paraId="35B9A275">
      <w:pPr>
        <w:spacing w:line="360" w:lineRule="auto"/>
        <w:jc w:val="left"/>
        <w:textAlignment w:val="center"/>
        <w:rPr>
          <w:color w:val="000000"/>
        </w:rPr>
      </w:pPr>
      <w:r>
        <w:rPr>
          <w:color w:val="000000"/>
        </w:rPr>
        <w:t>（1）</w:t>
      </w:r>
      <w:r>
        <w:rPr>
          <w:rFonts w:ascii="宋体" w:hAnsi="宋体" w:eastAsia="宋体" w:cs="宋体"/>
          <w:color w:val="000000"/>
        </w:rPr>
        <w:t>若按标签服用，每日可为人体补充钙元素的质量为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00F7C8AF">
      <w:pPr>
        <w:spacing w:line="360" w:lineRule="auto"/>
        <w:jc w:val="left"/>
        <w:textAlignment w:val="center"/>
        <w:rPr>
          <w:color w:val="000000"/>
        </w:rPr>
      </w:pPr>
      <w:r>
        <w:rPr>
          <w:color w:val="000000"/>
        </w:rPr>
        <w:t>（2）</w:t>
      </w:r>
      <w:r>
        <w:rPr>
          <w:rFonts w:ascii="宋体" w:hAnsi="宋体" w:eastAsia="宋体" w:cs="宋体"/>
          <w:color w:val="000000"/>
        </w:rPr>
        <w:t>碳酸钙与胃酸反应后才能被人体吸收，发生反应的化学方程式为</w:t>
      </w:r>
      <w:r>
        <w:rPr>
          <w:color w:val="000000"/>
        </w:rPr>
        <w:t>______</w:t>
      </w:r>
      <w:r>
        <w:rPr>
          <w:rFonts w:ascii="宋体" w:hAnsi="宋体" w:eastAsia="宋体" w:cs="宋体"/>
          <w:color w:val="000000"/>
        </w:rPr>
        <w:t>。</w:t>
      </w:r>
    </w:p>
    <w:p w14:paraId="40E45F75">
      <w:pPr>
        <w:spacing w:line="360" w:lineRule="auto"/>
        <w:jc w:val="left"/>
        <w:textAlignment w:val="center"/>
        <w:rPr>
          <w:color w:val="000000"/>
        </w:rPr>
      </w:pPr>
      <w:r>
        <w:rPr>
          <w:color w:val="000000"/>
        </w:rPr>
        <w:t>（3）</w:t>
      </w:r>
      <w:r>
        <w:rPr>
          <w:rFonts w:ascii="宋体" w:hAnsi="宋体" w:eastAsia="宋体" w:cs="宋体"/>
          <w:color w:val="000000"/>
        </w:rPr>
        <w:t>咀嚼服用可增大钙片与胃酸</w:t>
      </w:r>
      <w:r>
        <w:rPr>
          <w:rFonts w:ascii="宋体" w:hAnsi="宋体" w:eastAsia="宋体" w:cs="宋体"/>
          <w:color w:val="000000"/>
          <w:position w:val="0"/>
        </w:rPr>
        <w:drawing>
          <wp:inline distT="0" distB="0" distL="114300" distR="114300">
            <wp:extent cx="133350" cy="177800"/>
            <wp:effectExtent l="0" t="0" r="0" b="0"/>
            <wp:docPr id="820646" name="图片 820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46" name="图片 82064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接触面积，从而加快反应速率。请设计实验证明（仪器自选）。</w:t>
      </w:r>
    </w:p>
    <w:p w14:paraId="6EFD432E">
      <w:pPr>
        <w:spacing w:line="360" w:lineRule="auto"/>
        <w:jc w:val="left"/>
        <w:textAlignment w:val="center"/>
        <w:rPr>
          <w:color w:val="000000"/>
        </w:rPr>
      </w:pPr>
      <w:r>
        <w:rPr>
          <w:rFonts w:ascii="宋体" w:hAnsi="宋体" w:eastAsia="宋体" w:cs="宋体"/>
          <w:color w:val="000000"/>
        </w:rPr>
        <w:t>药品：钙片（若干片）、</w:t>
      </w:r>
      <w:r>
        <w:rPr>
          <w:rFonts w:ascii="Times New Roman" w:hAnsi="Times New Roman" w:eastAsia="Times New Roman" w:cs="Times New Roman"/>
          <w:color w:val="000000"/>
        </w:rPr>
        <w:t>5%</w:t>
      </w:r>
      <w:r>
        <w:rPr>
          <w:rFonts w:ascii="宋体" w:hAnsi="宋体" w:eastAsia="宋体" w:cs="宋体"/>
          <w:color w:val="000000"/>
        </w:rPr>
        <w:t>的稀盐酸、</w:t>
      </w:r>
      <w:r>
        <w:rPr>
          <w:rFonts w:ascii="Times New Roman" w:hAnsi="Times New Roman" w:eastAsia="Times New Roman" w:cs="Times New Roman"/>
          <w:color w:val="000000"/>
        </w:rPr>
        <w:t>10%</w:t>
      </w:r>
      <w:r>
        <w:rPr>
          <w:rFonts w:ascii="宋体" w:hAnsi="宋体" w:eastAsia="宋体" w:cs="宋体"/>
          <w:color w:val="000000"/>
        </w:rPr>
        <w:t>的稀盐酸</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9"/>
        <w:gridCol w:w="2134"/>
        <w:gridCol w:w="3262"/>
      </w:tblGrid>
      <w:tr w14:paraId="733C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0C887">
            <w:pPr>
              <w:spacing w:line="360" w:lineRule="auto"/>
              <w:jc w:val="left"/>
              <w:textAlignment w:val="center"/>
              <w:rPr>
                <w:color w:val="000000"/>
              </w:rPr>
            </w:pPr>
            <w:r>
              <w:rPr>
                <w:rFonts w:ascii="宋体" w:hAnsi="宋体" w:eastAsia="宋体" w:cs="宋体"/>
                <w:color w:val="000000"/>
              </w:rPr>
              <w:t>实验方案</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E36DC">
            <w:pPr>
              <w:spacing w:line="360" w:lineRule="auto"/>
              <w:jc w:val="left"/>
              <w:textAlignment w:val="center"/>
              <w:rPr>
                <w:color w:val="000000"/>
              </w:rPr>
            </w:pPr>
            <w:r>
              <w:rPr>
                <w:rFonts w:ascii="宋体" w:hAnsi="宋体" w:eastAsia="宋体" w:cs="宋体"/>
                <w:color w:val="000000"/>
              </w:rPr>
              <w:t>实验现象</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3560D">
            <w:pPr>
              <w:spacing w:line="360" w:lineRule="auto"/>
              <w:jc w:val="left"/>
              <w:textAlignment w:val="center"/>
              <w:rPr>
                <w:color w:val="000000"/>
              </w:rPr>
            </w:pPr>
            <w:r>
              <w:rPr>
                <w:rFonts w:ascii="宋体" w:hAnsi="宋体" w:eastAsia="宋体" w:cs="宋体"/>
                <w:color w:val="000000"/>
              </w:rPr>
              <w:t>实验结论</w:t>
            </w:r>
          </w:p>
        </w:tc>
      </w:tr>
      <w:tr w14:paraId="3421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86C6B">
            <w:pPr>
              <w:spacing w:line="360" w:lineRule="auto"/>
              <w:jc w:val="left"/>
              <w:textAlignment w:val="center"/>
              <w:rPr>
                <w:color w:val="000000"/>
              </w:rPr>
            </w:pPr>
            <w:r>
              <w:rPr>
                <w:color w:val="000000"/>
              </w:rPr>
              <w:t>______</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8B821">
            <w:pPr>
              <w:spacing w:line="360" w:lineRule="auto"/>
              <w:jc w:val="left"/>
              <w:textAlignment w:val="center"/>
              <w:rPr>
                <w:color w:val="000000"/>
              </w:rPr>
            </w:pPr>
            <w:r>
              <w:rPr>
                <w:color w:val="000000"/>
              </w:rPr>
              <w:t>______</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AA843">
            <w:pPr>
              <w:spacing w:line="360" w:lineRule="auto"/>
              <w:jc w:val="left"/>
              <w:textAlignment w:val="center"/>
              <w:rPr>
                <w:color w:val="000000"/>
              </w:rPr>
            </w:pPr>
            <w:r>
              <w:rPr>
                <w:rFonts w:ascii="宋体" w:hAnsi="宋体" w:eastAsia="宋体" w:cs="宋体"/>
                <w:color w:val="000000"/>
              </w:rPr>
              <w:t>钙片与稀盐酸的接触面积越大，反应速率越快。</w:t>
            </w:r>
          </w:p>
        </w:tc>
      </w:tr>
    </w:tbl>
    <w:p w14:paraId="1F4B79D1">
      <w:pPr>
        <w:spacing w:line="360" w:lineRule="auto"/>
        <w:jc w:val="left"/>
        <w:textAlignment w:val="center"/>
        <w:rPr>
          <w:color w:val="000000"/>
        </w:rPr>
      </w:pPr>
    </w:p>
    <w:p w14:paraId="11FC8DA3">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、动手制作“钙片”</w:t>
      </w:r>
    </w:p>
    <w:p w14:paraId="3149466C">
      <w:pPr>
        <w:spacing w:line="360" w:lineRule="auto"/>
        <w:jc w:val="left"/>
        <w:textAlignment w:val="center"/>
        <w:rPr>
          <w:color w:val="000000"/>
        </w:rPr>
      </w:pPr>
      <w:r>
        <w:rPr>
          <w:rFonts w:ascii="宋体" w:hAnsi="宋体" w:eastAsia="宋体" w:cs="宋体"/>
          <w:color w:val="000000"/>
        </w:rPr>
        <w:t>鸡蛋壳的主要成分是碳酸钙，是一种天然的钙源。小林用图所示装置和未知浓度的稀盐酸测定鸡蛋壳中碳酸钙的含量，通过测量产生气体的体积达到实验目的（常温常压下，</w:t>
      </w:r>
      <w:r>
        <w:object>
          <v:shape id="_x0000_i104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a4298cb837170c021b9f2cd4e674a6a3"/>
            <o:lock v:ext="edit" aspectratio="t"/>
            <w10:wrap type="none"/>
            <w10:anchorlock/>
          </v:shape>
          <o:OLEObject Type="Embed" ProgID="Equation.DSMT4" ShapeID="_x0000_i1046" DrawAspect="Content" ObjectID="_1468075746" r:id="rId63">
            <o:LockedField>false</o:LockedField>
          </o:OLEObject>
        </w:object>
      </w:r>
      <w:r>
        <w:rPr>
          <w:rFonts w:ascii="宋体" w:hAnsi="宋体" w:eastAsia="宋体" w:cs="宋体"/>
          <w:color w:val="000000"/>
        </w:rPr>
        <w:t>的密度约为</w:t>
      </w:r>
      <w:r>
        <w:rPr>
          <w:rFonts w:ascii="Times New Roman" w:hAnsi="Times New Roman" w:eastAsia="Times New Roman" w:cs="Times New Roman"/>
          <w:color w:val="000000"/>
        </w:rPr>
        <w:t>1.96g/L</w:t>
      </w:r>
      <w:r>
        <w:rPr>
          <w:rFonts w:ascii="宋体" w:hAnsi="宋体" w:eastAsia="宋体" w:cs="宋体"/>
          <w:color w:val="000000"/>
        </w:rPr>
        <w:t>）。</w:t>
      </w:r>
    </w:p>
    <w:p w14:paraId="159FAD13">
      <w:pPr>
        <w:spacing w:line="360" w:lineRule="auto"/>
        <w:jc w:val="left"/>
        <w:textAlignment w:val="center"/>
        <w:rPr>
          <w:color w:val="000000"/>
        </w:rPr>
      </w:pPr>
      <w:r>
        <w:rPr>
          <w:color w:val="000000"/>
        </w:rPr>
        <w:drawing>
          <wp:inline distT="0" distB="0" distL="114300" distR="114300">
            <wp:extent cx="1628775" cy="12668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1628775" cy="1266825"/>
                    </a:xfrm>
                    <a:prstGeom prst="rect">
                      <a:avLst/>
                    </a:prstGeom>
                  </pic:spPr>
                </pic:pic>
              </a:graphicData>
            </a:graphic>
          </wp:inline>
        </w:drawing>
      </w:r>
    </w:p>
    <w:p w14:paraId="159515B5">
      <w:pPr>
        <w:spacing w:line="360" w:lineRule="auto"/>
        <w:jc w:val="left"/>
        <w:textAlignment w:val="center"/>
        <w:rPr>
          <w:color w:val="000000"/>
        </w:rPr>
      </w:pPr>
      <w:r>
        <w:rPr>
          <w:color w:val="000000"/>
        </w:rPr>
        <w:t>（4）</w:t>
      </w:r>
      <w:r>
        <w:rPr>
          <w:rFonts w:ascii="宋体" w:hAnsi="宋体" w:eastAsia="宋体" w:cs="宋体"/>
          <w:color w:val="000000"/>
        </w:rPr>
        <w:t>为确保实验成功，该装置气密性必须良好，检查方法是</w:t>
      </w:r>
      <w:r>
        <w:rPr>
          <w:color w:val="000000"/>
        </w:rPr>
        <w:t>______</w:t>
      </w:r>
      <w:r>
        <w:rPr>
          <w:rFonts w:ascii="宋体" w:hAnsi="宋体" w:eastAsia="宋体" w:cs="宋体"/>
          <w:color w:val="000000"/>
        </w:rPr>
        <w:t>。</w:t>
      </w:r>
    </w:p>
    <w:p w14:paraId="3947D802">
      <w:pPr>
        <w:spacing w:line="360" w:lineRule="auto"/>
        <w:jc w:val="left"/>
        <w:textAlignment w:val="center"/>
        <w:rPr>
          <w:color w:val="000000"/>
        </w:rPr>
      </w:pPr>
      <w:r>
        <w:rPr>
          <w:color w:val="000000"/>
        </w:rPr>
        <w:t>（5）</w:t>
      </w:r>
      <w:r>
        <w:rPr>
          <w:rFonts w:ascii="宋体" w:hAnsi="宋体" w:eastAsia="宋体" w:cs="宋体"/>
          <w:color w:val="000000"/>
        </w:rPr>
        <w:t>小林按照如下步骤进行实验（其他仪器自选），请将实验步骤补充完整。</w:t>
      </w:r>
    </w:p>
    <w:p w14:paraId="1161F273">
      <w:pPr>
        <w:spacing w:line="360" w:lineRule="auto"/>
        <w:jc w:val="left"/>
        <w:textAlignment w:val="center"/>
        <w:rPr>
          <w:color w:val="000000"/>
        </w:rPr>
      </w:pPr>
      <w:r>
        <w:rPr>
          <w:rFonts w:ascii="宋体" w:hAnsi="宋体" w:eastAsia="宋体" w:cs="宋体"/>
          <w:color w:val="000000"/>
        </w:rPr>
        <w:t>连接仪器并检查装置气密性；</w:t>
      </w:r>
      <w:r>
        <w:rPr>
          <w:color w:val="000000"/>
        </w:rPr>
        <w:t>______</w:t>
      </w:r>
      <w:r>
        <w:rPr>
          <w:rFonts w:ascii="宋体" w:hAnsi="宋体" w:eastAsia="宋体" w:cs="宋体"/>
          <w:color w:val="000000"/>
        </w:rPr>
        <w:t>；根据实验数据进行计算。</w:t>
      </w:r>
    </w:p>
    <w:p w14:paraId="0E6964A4">
      <w:pPr>
        <w:spacing w:line="360" w:lineRule="auto"/>
        <w:jc w:val="left"/>
        <w:textAlignment w:val="center"/>
        <w:rPr>
          <w:color w:val="000000"/>
        </w:rPr>
      </w:pPr>
      <w:r>
        <w:rPr>
          <w:color w:val="000000"/>
        </w:rPr>
        <w:t>（6）</w:t>
      </w:r>
      <w:r>
        <w:rPr>
          <w:rFonts w:ascii="宋体" w:hAnsi="宋体" w:eastAsia="宋体" w:cs="宋体"/>
          <w:color w:val="000000"/>
        </w:rPr>
        <w:t>确定鸡蛋壳中碳酸钙含量后，小林用如图所示流程制备碳酸钙粉末，并将其与淀粉浆按一定比例混合，倒入模具中，烘干，制得了简易“钙片”（假设鸡蛋壳中其他成分不溶于水且不参与反应）。</w:t>
      </w:r>
    </w:p>
    <w:p w14:paraId="21387C5C">
      <w:pPr>
        <w:spacing w:line="360" w:lineRule="auto"/>
        <w:jc w:val="left"/>
        <w:textAlignment w:val="center"/>
        <w:rPr>
          <w:color w:val="000000"/>
        </w:rPr>
      </w:pPr>
      <w:r>
        <w:rPr>
          <w:color w:val="000000"/>
        </w:rPr>
        <w:drawing>
          <wp:inline distT="0" distB="0" distL="114300" distR="114300">
            <wp:extent cx="5238750" cy="11620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5238750" cy="1162449"/>
                    </a:xfrm>
                    <a:prstGeom prst="rect">
                      <a:avLst/>
                    </a:prstGeom>
                  </pic:spPr>
                </pic:pic>
              </a:graphicData>
            </a:graphic>
          </wp:inline>
        </w:drawing>
      </w:r>
    </w:p>
    <w:p w14:paraId="266DCBE2">
      <w:pPr>
        <w:spacing w:line="360" w:lineRule="auto"/>
        <w:jc w:val="left"/>
        <w:textAlignment w:val="center"/>
        <w:rPr>
          <w:color w:val="000000"/>
        </w:rPr>
      </w:pPr>
      <w:r>
        <w:rPr>
          <w:rFonts w:ascii="宋体" w:hAnsi="宋体" w:eastAsia="宋体" w:cs="宋体"/>
          <w:color w:val="000000"/>
        </w:rPr>
        <w:t>溶液</w:t>
      </w:r>
      <w:r>
        <w:rPr>
          <w:rFonts w:ascii="Times New Roman" w:hAnsi="Times New Roman" w:eastAsia="Times New Roman" w:cs="Times New Roman"/>
          <w:color w:val="000000"/>
        </w:rPr>
        <w:t>X</w:t>
      </w:r>
      <w:r>
        <w:rPr>
          <w:rFonts w:ascii="宋体" w:hAnsi="宋体" w:eastAsia="宋体" w:cs="宋体"/>
          <w:color w:val="000000"/>
        </w:rPr>
        <w:t>中的溶质是</w:t>
      </w:r>
      <w:r>
        <w:rPr>
          <w:color w:val="000000"/>
        </w:rPr>
        <w:t>______</w:t>
      </w:r>
      <w:r>
        <w:rPr>
          <w:rFonts w:ascii="宋体" w:hAnsi="宋体" w:eastAsia="宋体" w:cs="宋体"/>
          <w:color w:val="000000"/>
        </w:rPr>
        <w:t>（填化学式）；废液</w:t>
      </w:r>
      <w:r>
        <w:rPr>
          <w:rFonts w:ascii="Times New Roman" w:hAnsi="Times New Roman" w:eastAsia="Times New Roman" w:cs="Times New Roman"/>
          <w:color w:val="000000"/>
        </w:rPr>
        <w:t>Y</w:t>
      </w:r>
      <w:r>
        <w:rPr>
          <w:rFonts w:ascii="宋体" w:hAnsi="宋体" w:eastAsia="宋体" w:cs="宋体"/>
          <w:color w:val="000000"/>
        </w:rPr>
        <w:t>中溶质的成分可能是</w:t>
      </w:r>
      <w:r>
        <w:rPr>
          <w:color w:val="000000"/>
        </w:rPr>
        <w:t>______</w:t>
      </w:r>
      <w:r>
        <w:rPr>
          <w:rFonts w:ascii="宋体" w:hAnsi="宋体" w:eastAsia="宋体" w:cs="宋体"/>
          <w:color w:val="000000"/>
        </w:rPr>
        <w:t>（有几种情况写几种）。</w:t>
      </w:r>
    </w:p>
    <w:p w14:paraId="3268A1E1">
      <w:pPr>
        <w:spacing w:line="360" w:lineRule="auto"/>
        <w:jc w:val="both"/>
        <w:textAlignment w:val="center"/>
        <w:rPr>
          <w:color w:val="000000"/>
        </w:rPr>
      </w:pPr>
      <w:r>
        <w:rPr>
          <w:rFonts w:ascii="宋体" w:hAnsi="宋体" w:eastAsia="宋体" w:cs="宋体"/>
          <w:b/>
          <w:color w:val="000000"/>
          <w:sz w:val="24"/>
        </w:rPr>
        <w:t>三、计算题（本大题共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CE702B9">
      <w:pPr>
        <w:spacing w:line="360" w:lineRule="auto"/>
        <w:jc w:val="left"/>
        <w:textAlignment w:val="center"/>
        <w:rPr>
          <w:color w:val="000000"/>
        </w:rPr>
      </w:pPr>
      <w:r>
        <w:rPr>
          <w:color w:val="000000"/>
        </w:rPr>
        <w:t xml:space="preserve">16. </w:t>
      </w:r>
      <w:r>
        <w:rPr>
          <w:rFonts w:ascii="宋体" w:hAnsi="宋体" w:eastAsia="宋体" w:cs="宋体"/>
          <w:color w:val="000000"/>
        </w:rPr>
        <w:t>利用电解饱和食盐水的方法制得的氢氧化钠样品中含有一定量的氯化钠。要测定其中氢氧化钠的质量分数，进行如下实验：取</w:t>
      </w:r>
      <w:r>
        <w:rPr>
          <w:rFonts w:ascii="Times New Roman" w:hAnsi="Times New Roman" w:eastAsia="Times New Roman" w:cs="Times New Roman"/>
          <w:color w:val="000000"/>
        </w:rPr>
        <w:t>5g</w:t>
      </w:r>
      <w:r>
        <w:rPr>
          <w:rFonts w:ascii="宋体" w:hAnsi="宋体" w:eastAsia="宋体" w:cs="宋体"/>
          <w:color w:val="000000"/>
        </w:rPr>
        <w:t>样品，加水使其完全溶解，再向其中滴加氯化镁溶液至不再产生沉淀，经过滤、洗涤、干燥后，称得沉淀的质量为</w:t>
      </w:r>
      <w:r>
        <w:rPr>
          <w:rFonts w:ascii="Times New Roman" w:hAnsi="Times New Roman" w:eastAsia="Times New Roman" w:cs="Times New Roman"/>
          <w:color w:val="000000"/>
        </w:rPr>
        <w:t>2.9g</w:t>
      </w:r>
      <w:r>
        <w:rPr>
          <w:rFonts w:ascii="宋体" w:hAnsi="宋体" w:eastAsia="宋体" w:cs="宋体"/>
          <w:color w:val="000000"/>
        </w:rPr>
        <w:t>，试计算该样品中氢氧化钠的质量分数。</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1CCF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FBA2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0D2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ABA1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1A8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114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602D95"/>
    <w:rsid w:val="38274566"/>
    <w:rsid w:val="3BC101F2"/>
    <w:rsid w:val="40955F9A"/>
    <w:rsid w:val="5F14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7" Type="http://schemas.openxmlformats.org/officeDocument/2006/relationships/fontTable" Target="fontTable.xml"/><Relationship Id="rId66" Type="http://schemas.openxmlformats.org/officeDocument/2006/relationships/customXml" Target="../customXml/item1.xml"/><Relationship Id="rId65" Type="http://schemas.openxmlformats.org/officeDocument/2006/relationships/image" Target="media/image34.png"/><Relationship Id="rId64" Type="http://schemas.openxmlformats.org/officeDocument/2006/relationships/image" Target="media/image33.png"/><Relationship Id="rId63" Type="http://schemas.openxmlformats.org/officeDocument/2006/relationships/oleObject" Target="embeddings/oleObject22.bin"/><Relationship Id="rId62" Type="http://schemas.openxmlformats.org/officeDocument/2006/relationships/image" Target="media/image32.wmf"/><Relationship Id="rId61" Type="http://schemas.openxmlformats.org/officeDocument/2006/relationships/image" Target="media/image31.png"/><Relationship Id="rId60" Type="http://schemas.openxmlformats.org/officeDocument/2006/relationships/image" Target="media/image30.png"/><Relationship Id="rId6" Type="http://schemas.openxmlformats.org/officeDocument/2006/relationships/footer" Target="footer1.xml"/><Relationship Id="rId59" Type="http://schemas.openxmlformats.org/officeDocument/2006/relationships/image" Target="media/image29.png"/><Relationship Id="rId58" Type="http://schemas.openxmlformats.org/officeDocument/2006/relationships/image" Target="media/image28.png"/><Relationship Id="rId57" Type="http://schemas.openxmlformats.org/officeDocument/2006/relationships/oleObject" Target="embeddings/oleObject21.bin"/><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png"/><Relationship Id="rId40" Type="http://schemas.openxmlformats.org/officeDocument/2006/relationships/image" Target="media/image19.png"/><Relationship Id="rId4" Type="http://schemas.openxmlformats.org/officeDocument/2006/relationships/header" Target="header2.xml"/><Relationship Id="rId39" Type="http://schemas.openxmlformats.org/officeDocument/2006/relationships/image" Target="media/image18.png"/><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image" Target="media/image16.wmf"/><Relationship Id="rId35" Type="http://schemas.openxmlformats.org/officeDocument/2006/relationships/oleObject" Target="embeddings/oleObject11.bin"/><Relationship Id="rId34" Type="http://schemas.openxmlformats.org/officeDocument/2006/relationships/oleObject" Target="embeddings/oleObject10.bin"/><Relationship Id="rId33" Type="http://schemas.openxmlformats.org/officeDocument/2006/relationships/oleObject" Target="embeddings/oleObject9.bin"/><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3.bin"/><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3983</Words>
  <Characters>4357</Characters>
  <Lines>0</Lines>
  <Paragraphs>0</Paragraphs>
  <TotalTime>5</TotalTime>
  <ScaleCrop>false</ScaleCrop>
  <LinksUpToDate>false</LinksUpToDate>
  <CharactersWithSpaces>4443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2025-06-24T09:30:00Z</dcterms:created>
  <dc:creator>学科网试题生产平台</dc:creator>
  <dc:description>3783189015592960</dc:description>
  <cp:lastModifiedBy>上帝掷骰子吗</cp:lastModifiedBy>
  <dcterms:modified xsi:type="dcterms:W3CDTF">2026-02-09T06:14:46Z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5F7BB586A7F24B83903575D85915B2EF_12</vt:lpwstr>
  </property>
  <property fmtid="{D5CDD505-2E9C-101B-9397-08002B2CF9AE}" pid="8" name="KSOTemplateDocerSaveRecord">
    <vt:lpwstr>eyJoZGlkIjoiMjljNjk0N2RhMTc0NzI3ZTQwZWEyZWMyMzA2NzliMDQiLCJ1c2VySWQiOiI3ODUwOTA2ODcifQ==</vt:lpwstr>
  </property>
</Properties>
</file>