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8DAFFC">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10299700</wp:posOffset>
            </wp:positionH>
            <wp:positionV relativeFrom="topMargin">
              <wp:posOffset>11468100</wp:posOffset>
            </wp:positionV>
            <wp:extent cx="495300" cy="304800"/>
            <wp:effectExtent l="0" t="0" r="0" b="0"/>
            <wp:wrapNone/>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pic:cNvPicPr>
                      <a:picLocks noChangeAspect="1"/>
                    </pic:cNvPicPr>
                  </pic:nvPicPr>
                  <pic:blipFill>
                    <a:blip r:embed="rId10"/>
                    <a:stretch>
                      <a:fillRect/>
                    </a:stretch>
                  </pic:blipFill>
                  <pic:spPr>
                    <a:xfrm>
                      <a:off x="0" y="0"/>
                      <a:ext cx="495300" cy="304800"/>
                    </a:xfrm>
                    <a:prstGeom prst="rect">
                      <a:avLst/>
                    </a:prstGeom>
                  </pic:spPr>
                </pic:pic>
              </a:graphicData>
            </a:graphic>
          </wp:anchor>
        </w:drawing>
      </w:r>
      <w:r>
        <w:rPr>
          <w:rFonts w:ascii="宋体" w:hAnsi="宋体" w:eastAsia="宋体" w:cs="宋体"/>
          <w:b/>
          <w:color w:val="auto"/>
          <w:sz w:val="32"/>
        </w:rPr>
        <w:t>宜宾市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年初中学业水平考试暨高中阶段学校招生考试</w:t>
      </w:r>
    </w:p>
    <w:p w14:paraId="3341EC25">
      <w:pPr>
        <w:spacing w:line="360" w:lineRule="auto"/>
        <w:jc w:val="center"/>
      </w:pPr>
      <w:r>
        <w:rPr>
          <w:rFonts w:ascii="宋体" w:hAnsi="宋体" w:eastAsia="宋体" w:cs="宋体"/>
          <w:b/>
          <w:color w:val="auto"/>
          <w:sz w:val="32"/>
        </w:rPr>
        <w:t>化学</w:t>
      </w:r>
    </w:p>
    <w:p w14:paraId="1CBF851B">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考试时间：</w:t>
      </w:r>
      <w:r>
        <w:rPr>
          <w:rFonts w:ascii="Times New Roman" w:hAnsi="Times New Roman" w:eastAsia="Times New Roman" w:cs="Times New Roman"/>
          <w:b/>
          <w:color w:val="auto"/>
          <w:sz w:val="24"/>
        </w:rPr>
        <w:t>60</w:t>
      </w:r>
      <w:r>
        <w:rPr>
          <w:rFonts w:ascii="宋体" w:hAnsi="宋体" w:eastAsia="宋体" w:cs="宋体"/>
          <w:b/>
          <w:color w:val="auto"/>
          <w:sz w:val="24"/>
        </w:rPr>
        <w:t>分钟；全卷满分：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F3926E0">
      <w:pPr>
        <w:spacing w:line="360" w:lineRule="auto"/>
        <w:jc w:val="both"/>
      </w:pPr>
      <w:r>
        <w:rPr>
          <w:rFonts w:ascii="宋体" w:hAnsi="宋体" w:eastAsia="宋体" w:cs="宋体"/>
          <w:b/>
          <w:color w:val="auto"/>
          <w:sz w:val="24"/>
        </w:rPr>
        <w:t>注意事项：</w:t>
      </w:r>
    </w:p>
    <w:p w14:paraId="10A30321">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答题前，务必将自己的姓名、座位号、准考证号填写在答题卡指定的位置并将答题卡背面座位号对应标号涂黑。</w:t>
      </w:r>
    </w:p>
    <w:p w14:paraId="77AA86F0">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答选择题时，务必使用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铅笔将答题卡上对应题目的答案标号涂黑，如需改动，用橡皮擦擦干净后，再选涂其它答案标号。</w:t>
      </w:r>
    </w:p>
    <w:p w14:paraId="4AE2CF8F">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答非选择题时，务必使用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毫米黑色签字笔，将答案书写在答题卡规定的位置上。</w:t>
      </w:r>
    </w:p>
    <w:p w14:paraId="4753F10B">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所有题目必须在答题卡规定的位置上作答，在试卷上答题无效。</w:t>
      </w:r>
    </w:p>
    <w:p w14:paraId="3F097836">
      <w:pPr>
        <w:spacing w:line="360" w:lineRule="auto"/>
        <w:jc w:val="both"/>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S-32  Ca-40  Fe-56</w:t>
      </w:r>
    </w:p>
    <w:p w14:paraId="5F7CD071">
      <w:pPr>
        <w:spacing w:line="360" w:lineRule="auto"/>
        <w:jc w:val="both"/>
      </w:pPr>
      <w:r>
        <w:rPr>
          <w:rFonts w:ascii="宋体" w:hAnsi="宋体" w:eastAsia="宋体" w:cs="宋体"/>
          <w:b/>
          <w:color w:val="auto"/>
          <w:sz w:val="24"/>
        </w:rPr>
        <w:t>一、选择题：包括</w:t>
      </w:r>
      <w:r>
        <w:rPr>
          <w:rFonts w:ascii="Times New Roman" w:hAnsi="Times New Roman" w:eastAsia="Times New Roman" w:cs="Times New Roman"/>
          <w:b/>
          <w:color w:val="auto"/>
          <w:sz w:val="24"/>
        </w:rPr>
        <w:t>14</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42</w:t>
      </w:r>
      <w:r>
        <w:rPr>
          <w:rFonts w:ascii="宋体" w:hAnsi="宋体" w:eastAsia="宋体" w:cs="宋体"/>
          <w:b/>
          <w:color w:val="auto"/>
          <w:sz w:val="24"/>
        </w:rPr>
        <w:t>分。在每小题给出的四个选项中，只有一项是符合题目要求的。</w:t>
      </w:r>
    </w:p>
    <w:p w14:paraId="2C86734C">
      <w:pPr>
        <w:spacing w:line="360" w:lineRule="auto"/>
        <w:jc w:val="both"/>
      </w:pPr>
      <w:r>
        <w:rPr>
          <w:color w:val="auto"/>
        </w:rPr>
        <w:t xml:space="preserve">1. </w:t>
      </w:r>
      <w:r>
        <w:rPr>
          <w:rFonts w:ascii="宋体" w:hAnsi="宋体" w:eastAsia="宋体" w:cs="宋体"/>
          <w:color w:val="auto"/>
        </w:rPr>
        <w:t>下列变化过程主要涉及化学变化</w:t>
      </w:r>
      <w:r>
        <w:rPr>
          <w:rFonts w:ascii="宋体" w:hAnsi="宋体" w:eastAsia="宋体" w:cs="宋体"/>
          <w:color w:val="auto"/>
          <w:position w:val="0"/>
        </w:rPr>
        <w:drawing>
          <wp:inline distT="0" distB="0" distL="114300" distR="114300">
            <wp:extent cx="133350" cy="177800"/>
            <wp:effectExtent l="0" t="0" r="0" b="13335"/>
            <wp:docPr id="200375" name="图片 200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5" name="图片 20037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是</w:t>
      </w:r>
    </w:p>
    <w:p w14:paraId="0073638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海水晒盐</w:t>
      </w:r>
      <w:r>
        <w:tab/>
      </w:r>
      <w:r>
        <w:t xml:space="preserve">B. </w:t>
      </w:r>
      <w:r>
        <w:rPr>
          <w:rFonts w:ascii="宋体" w:hAnsi="宋体" w:eastAsia="宋体" w:cs="宋体"/>
          <w:color w:val="auto"/>
        </w:rPr>
        <w:t>铁丝生锈</w:t>
      </w:r>
      <w:r>
        <w:tab/>
      </w:r>
      <w:r>
        <w:t xml:space="preserve">C. </w:t>
      </w:r>
      <w:r>
        <w:rPr>
          <w:rFonts w:ascii="宋体" w:hAnsi="宋体" w:eastAsia="宋体" w:cs="宋体"/>
          <w:color w:val="auto"/>
        </w:rPr>
        <w:t>酒精挥发</w:t>
      </w:r>
      <w:r>
        <w:tab/>
      </w:r>
      <w:r>
        <w:t xml:space="preserve">D. </w:t>
      </w:r>
      <w:r>
        <w:rPr>
          <w:rFonts w:ascii="宋体" w:hAnsi="宋体" w:eastAsia="宋体" w:cs="宋体"/>
          <w:color w:val="auto"/>
        </w:rPr>
        <w:t>玻璃破碎</w:t>
      </w:r>
    </w:p>
    <w:p w14:paraId="30A27B7B">
      <w:pPr>
        <w:spacing w:line="360" w:lineRule="auto"/>
        <w:jc w:val="both"/>
        <w:textAlignment w:val="center"/>
        <w:rPr>
          <w:color w:val="000000"/>
        </w:rPr>
      </w:pPr>
      <w:r>
        <w:rPr>
          <w:color w:val="000000"/>
        </w:rPr>
        <w:t xml:space="preserve">2. </w:t>
      </w:r>
      <w:r>
        <w:rPr>
          <w:rFonts w:ascii="宋体" w:hAnsi="宋体" w:eastAsia="宋体" w:cs="宋体"/>
          <w:color w:val="000000"/>
        </w:rPr>
        <w:t>宜宾人喜食凉糕，制作凉糕的主要原料为米粉。米粉中含量最多的营养物质是</w:t>
      </w:r>
    </w:p>
    <w:p w14:paraId="31F17D6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糖类</w:t>
      </w:r>
      <w:r>
        <w:rPr>
          <w:color w:val="000000"/>
        </w:rPr>
        <w:tab/>
      </w:r>
      <w:r>
        <w:rPr>
          <w:color w:val="000000"/>
        </w:rPr>
        <w:t xml:space="preserve">B. </w:t>
      </w:r>
      <w:r>
        <w:rPr>
          <w:rFonts w:ascii="宋体" w:hAnsi="宋体" w:eastAsia="宋体" w:cs="宋体"/>
          <w:color w:val="000000"/>
        </w:rPr>
        <w:t>无机盐</w:t>
      </w:r>
      <w:r>
        <w:rPr>
          <w:color w:val="000000"/>
        </w:rPr>
        <w:tab/>
      </w:r>
      <w:r>
        <w:rPr>
          <w:color w:val="000000"/>
        </w:rPr>
        <w:t xml:space="preserve">C. </w:t>
      </w:r>
      <w:r>
        <w:rPr>
          <w:rFonts w:ascii="宋体" w:hAnsi="宋体" w:eastAsia="宋体" w:cs="宋体"/>
          <w:color w:val="000000"/>
        </w:rPr>
        <w:t>维生素</w:t>
      </w:r>
      <w:r>
        <w:rPr>
          <w:color w:val="000000"/>
        </w:rPr>
        <w:tab/>
      </w:r>
      <w:r>
        <w:rPr>
          <w:color w:val="000000"/>
        </w:rPr>
        <w:t xml:space="preserve">D. </w:t>
      </w:r>
      <w:r>
        <w:rPr>
          <w:rFonts w:ascii="宋体" w:hAnsi="宋体" w:eastAsia="宋体" w:cs="宋体"/>
          <w:color w:val="000000"/>
        </w:rPr>
        <w:t>油脂</w:t>
      </w:r>
    </w:p>
    <w:p w14:paraId="5BB8D22B">
      <w:pPr>
        <w:spacing w:line="360" w:lineRule="auto"/>
        <w:jc w:val="both"/>
        <w:textAlignment w:val="center"/>
        <w:rPr>
          <w:color w:val="000000"/>
        </w:rPr>
      </w:pPr>
      <w:r>
        <w:rPr>
          <w:color w:val="000000"/>
        </w:rPr>
        <w:t xml:space="preserve">3. </w:t>
      </w:r>
      <w:r>
        <w:rPr>
          <w:rFonts w:ascii="宋体" w:hAnsi="宋体" w:eastAsia="宋体" w:cs="宋体"/>
          <w:color w:val="000000"/>
        </w:rPr>
        <w:t>《天工开物》记载“凡金箔每金七厘造方寸金一千片”。表明金具有良好的</w:t>
      </w:r>
    </w:p>
    <w:p w14:paraId="47D5D50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导热性</w:t>
      </w:r>
      <w:r>
        <w:rPr>
          <w:color w:val="000000"/>
        </w:rPr>
        <w:tab/>
      </w:r>
      <w:r>
        <w:rPr>
          <w:color w:val="000000"/>
        </w:rPr>
        <w:t xml:space="preserve">B. </w:t>
      </w:r>
      <w:r>
        <w:rPr>
          <w:rFonts w:ascii="宋体" w:hAnsi="宋体" w:eastAsia="宋体" w:cs="宋体"/>
          <w:color w:val="000000"/>
        </w:rPr>
        <w:t>延展性</w:t>
      </w:r>
      <w:r>
        <w:rPr>
          <w:color w:val="000000"/>
        </w:rPr>
        <w:tab/>
      </w:r>
      <w:r>
        <w:rPr>
          <w:color w:val="000000"/>
        </w:rPr>
        <w:t xml:space="preserve">C. </w:t>
      </w:r>
      <w:r>
        <w:rPr>
          <w:rFonts w:ascii="宋体" w:hAnsi="宋体" w:eastAsia="宋体" w:cs="宋体"/>
          <w:color w:val="000000"/>
        </w:rPr>
        <w:t>导电性</w:t>
      </w:r>
      <w:r>
        <w:rPr>
          <w:color w:val="000000"/>
        </w:rPr>
        <w:tab/>
      </w:r>
      <w:r>
        <w:rPr>
          <w:color w:val="000000"/>
        </w:rPr>
        <w:t xml:space="preserve">D. </w:t>
      </w:r>
      <w:r>
        <w:rPr>
          <w:rFonts w:ascii="宋体" w:hAnsi="宋体" w:eastAsia="宋体" w:cs="宋体"/>
          <w:color w:val="000000"/>
        </w:rPr>
        <w:t>抗腐蚀性</w:t>
      </w:r>
    </w:p>
    <w:p w14:paraId="5CC92C08">
      <w:pPr>
        <w:spacing w:line="360" w:lineRule="auto"/>
        <w:jc w:val="both"/>
        <w:textAlignment w:val="center"/>
        <w:rPr>
          <w:color w:val="000000"/>
        </w:rPr>
      </w:pPr>
      <w:r>
        <w:rPr>
          <w:color w:val="000000"/>
        </w:rPr>
        <w:t xml:space="preserve">4. </w:t>
      </w:r>
      <w:r>
        <w:rPr>
          <w:rFonts w:ascii="宋体" w:hAnsi="宋体" w:eastAsia="宋体" w:cs="宋体"/>
          <w:color w:val="000000"/>
        </w:rPr>
        <w:t>化学用语是学习化学</w:t>
      </w:r>
      <w:r>
        <w:rPr>
          <w:rFonts w:ascii="宋体" w:hAnsi="宋体" w:eastAsia="宋体" w:cs="宋体"/>
          <w:color w:val="000000"/>
          <w:position w:val="0"/>
        </w:rPr>
        <w:drawing>
          <wp:inline distT="0" distB="0" distL="114300" distR="114300">
            <wp:extent cx="133350" cy="177800"/>
            <wp:effectExtent l="0" t="0" r="0" b="13335"/>
            <wp:docPr id="200379" name="图片 20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9" name="图片 20037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重要工具。下列化学用语表示正确的是</w:t>
      </w:r>
    </w:p>
    <w:p w14:paraId="4C8D048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银：</w:t>
      </w:r>
      <w:r>
        <w:rPr>
          <w:rFonts w:ascii="Times New Roman" w:hAnsi="Times New Roman" w:eastAsia="Times New Roman" w:cs="Times New Roman"/>
          <w:color w:val="000000"/>
        </w:rPr>
        <w:t>AG</w:t>
      </w:r>
      <w:r>
        <w:rPr>
          <w:color w:val="000000"/>
        </w:rPr>
        <w:tab/>
      </w:r>
      <w:r>
        <w:rPr>
          <w:color w:val="000000"/>
        </w:rPr>
        <w:t xml:space="preserve">B. </w:t>
      </w:r>
      <w:r>
        <w:object>
          <v:shape id="_x0000_i1025" o:spt="75" alt="学科网(www.zxxk.com)--教育资源门户，提供试卷、教案、课件、论文、素材以及各类教学资源下载，还有大量而丰富的教学相关资讯！ dOIRD7MIOSHNAx1ODbqMbQ==" type="#_x0000_t75" style="height:18pt;width:47pt;" o:ole="t" filled="f" o:preferrelative="t" stroked="f" coordsize="21600,21600">
            <v:path/>
            <v:fill on="f" focussize="0,0"/>
            <v:stroke on="f" joinstyle="miter"/>
            <v:imagedata r:id="rId13" o:title="eqId0e51e326bf4ba14bfbe2e1fbab0b2393"/>
            <o:lock v:ext="edit" aspectratio="t"/>
            <w10:wrap type="none"/>
            <w10:anchorlock/>
          </v:shape>
          <o:OLEObject Type="Embed" ProgID="Equation.DSMT4" ShapeID="_x0000_i1025" DrawAspect="Content" ObjectID="_1468075725" r:id="rId12">
            <o:LockedField>false</o:LockedField>
          </o:OLEObject>
        </w:object>
      </w:r>
      <w:r>
        <w:rPr>
          <w:rFonts w:ascii="宋体" w:hAnsi="宋体" w:eastAsia="宋体" w:cs="宋体"/>
          <w:color w:val="000000"/>
        </w:rPr>
        <w:t>中</w:t>
      </w:r>
      <w:r>
        <w:rPr>
          <w:rFonts w:ascii="Times New Roman" w:hAnsi="Times New Roman" w:eastAsia="Times New Roman" w:cs="Times New Roman"/>
          <w:color w:val="000000"/>
        </w:rPr>
        <w:t>Mn</w:t>
      </w:r>
      <w:r>
        <w:rPr>
          <w:rFonts w:ascii="宋体" w:hAnsi="宋体" w:eastAsia="宋体" w:cs="宋体"/>
          <w:color w:val="000000"/>
        </w:rPr>
        <w:t>的化合价：</w:t>
      </w:r>
      <w:r>
        <w:object>
          <v:shape id="_x0000_i1026" o:spt="75" alt="学科网(www.zxxk.com)--教育资源门户，提供试卷、教案、课件、论文、素材以及各类教学资源下载，还有大量而丰富的教学相关资讯！ dOIRD7MIOSHNAx1ODbqMbQ==" type="#_x0000_t75" style="height:25.15pt;width:50.95pt;" o:ole="t" filled="f" o:preferrelative="t" stroked="f" coordsize="21600,21600">
            <v:path/>
            <v:fill on="f" focussize="0,0"/>
            <v:stroke on="f" joinstyle="miter"/>
            <v:imagedata r:id="rId15" o:title="eqIdf5bd36c2ec6a534fa101957e3249c978"/>
            <o:lock v:ext="edit" aspectratio="t"/>
            <w10:wrap type="none"/>
            <w10:anchorlock/>
          </v:shape>
          <o:OLEObject Type="Embed" ProgID="Equation.DSMT4" ShapeID="_x0000_i1026" DrawAspect="Content" ObjectID="_1468075726" r:id="rId14">
            <o:LockedField>false</o:LockedField>
          </o:OLEObject>
        </w:object>
      </w:r>
    </w:p>
    <w:p w14:paraId="3BF726C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w:t>
      </w:r>
      <w:r>
        <w:rPr>
          <w:rFonts w:ascii="宋体" w:hAnsi="宋体" w:eastAsia="宋体" w:cs="宋体"/>
          <w:color w:val="000000"/>
        </w:rPr>
        <w:t>个氧分子：</w:t>
      </w:r>
      <w:r>
        <w:rPr>
          <w:rFonts w:ascii="Times New Roman" w:hAnsi="Times New Roman" w:eastAsia="Times New Roman" w:cs="Times New Roman"/>
          <w:color w:val="000000"/>
        </w:rPr>
        <w:t>2O</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宋体" w:hAnsi="宋体" w:eastAsia="宋体" w:cs="宋体"/>
          <w:color w:val="000000"/>
        </w:rPr>
        <w:t>硝酸根：</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p>
    <w:p w14:paraId="3A4B5693">
      <w:pPr>
        <w:spacing w:line="360" w:lineRule="auto"/>
        <w:jc w:val="both"/>
        <w:textAlignment w:val="center"/>
        <w:rPr>
          <w:color w:val="000000"/>
        </w:rPr>
      </w:pPr>
      <w:r>
        <w:rPr>
          <w:color w:val="000000"/>
        </w:rPr>
        <w:t xml:space="preserve">5. </w:t>
      </w:r>
      <w:r>
        <w:rPr>
          <w:rFonts w:ascii="宋体" w:hAnsi="宋体" w:eastAsia="宋体" w:cs="宋体"/>
          <w:color w:val="000000"/>
        </w:rPr>
        <w:t>下列实验操作正确且能达到实验目的的是</w:t>
      </w:r>
    </w:p>
    <w:tbl>
      <w:tblPr>
        <w:tblStyle w:val="4"/>
        <w:tblW w:w="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30"/>
        <w:gridCol w:w="1860"/>
      </w:tblGrid>
      <w:tr w14:paraId="52F5E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1DB5F2">
            <w:pPr>
              <w:spacing w:line="360" w:lineRule="auto"/>
              <w:jc w:val="both"/>
              <w:textAlignment w:val="center"/>
              <w:rPr>
                <w:color w:val="000000"/>
              </w:rPr>
            </w:pPr>
            <w:r>
              <w:rPr>
                <w:color w:val="000000"/>
              </w:rPr>
              <w:drawing>
                <wp:inline distT="0" distB="0" distL="114300" distR="114300">
                  <wp:extent cx="1381125" cy="952500"/>
                  <wp:effectExtent l="0" t="0" r="9525" b="0"/>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6"/>
                          <a:stretch>
                            <a:fillRect/>
                          </a:stretch>
                        </pic:blipFill>
                        <pic:spPr>
                          <a:xfrm>
                            <a:off x="0" y="0"/>
                            <a:ext cx="1381125" cy="9525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7852BC">
            <w:pPr>
              <w:spacing w:line="360" w:lineRule="auto"/>
              <w:jc w:val="both"/>
              <w:textAlignment w:val="center"/>
              <w:rPr>
                <w:color w:val="000000"/>
              </w:rPr>
            </w:pPr>
            <w:r>
              <w:rPr>
                <w:color w:val="000000"/>
              </w:rPr>
              <w:drawing>
                <wp:inline distT="0" distB="0" distL="114300" distR="114300">
                  <wp:extent cx="1028700" cy="771525"/>
                  <wp:effectExtent l="0" t="0" r="0" b="9525"/>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7"/>
                          <a:stretch>
                            <a:fillRect/>
                          </a:stretch>
                        </pic:blipFill>
                        <pic:spPr>
                          <a:xfrm>
                            <a:off x="0" y="0"/>
                            <a:ext cx="1028700" cy="771525"/>
                          </a:xfrm>
                          <a:prstGeom prst="rect">
                            <a:avLst/>
                          </a:prstGeom>
                        </pic:spPr>
                      </pic:pic>
                    </a:graphicData>
                  </a:graphic>
                </wp:inline>
              </w:drawing>
            </w:r>
          </w:p>
        </w:tc>
      </w:tr>
      <w:tr w14:paraId="5E6E0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4C315">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．测定白醋的</w:t>
            </w:r>
            <w:r>
              <w:rPr>
                <w:rFonts w:ascii="Times New Roman" w:hAnsi="Times New Roman" w:eastAsia="Times New Roman" w:cs="Times New Roman"/>
                <w:color w:val="000000"/>
              </w:rPr>
              <w:t>pH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72631B">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．干燥</w:t>
            </w:r>
            <w:r>
              <w:rPr>
                <w:rFonts w:ascii="Times New Roman" w:hAnsi="Times New Roman" w:eastAsia="Times New Roman" w:cs="Times New Roman"/>
                <w:color w:val="000000"/>
              </w:rPr>
              <w:t>H</w:t>
            </w:r>
            <w:r>
              <w:rPr>
                <w:color w:val="000000"/>
                <w:vertAlign w:val="subscript"/>
              </w:rPr>
              <w:t>2</w:t>
            </w:r>
          </w:p>
        </w:tc>
      </w:tr>
      <w:tr w14:paraId="1AE0F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1232D8">
            <w:pPr>
              <w:spacing w:line="360" w:lineRule="auto"/>
              <w:jc w:val="both"/>
              <w:textAlignment w:val="center"/>
              <w:rPr>
                <w:color w:val="000000"/>
              </w:rPr>
            </w:pPr>
            <w:r>
              <w:rPr>
                <w:color w:val="000000"/>
              </w:rPr>
              <w:drawing>
                <wp:inline distT="0" distB="0" distL="114300" distR="114300">
                  <wp:extent cx="1381125" cy="1257300"/>
                  <wp:effectExtent l="0" t="0" r="9525"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8"/>
                          <a:stretch>
                            <a:fillRect/>
                          </a:stretch>
                        </pic:blipFill>
                        <pic:spPr>
                          <a:xfrm>
                            <a:off x="0" y="0"/>
                            <a:ext cx="1381125" cy="12573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CF3E2E">
            <w:pPr>
              <w:spacing w:line="360" w:lineRule="auto"/>
              <w:jc w:val="both"/>
              <w:textAlignment w:val="center"/>
              <w:rPr>
                <w:color w:val="000000"/>
              </w:rPr>
            </w:pPr>
            <w:r>
              <w:rPr>
                <w:color w:val="000000"/>
              </w:rPr>
              <w:drawing>
                <wp:inline distT="0" distB="0" distL="114300" distR="114300">
                  <wp:extent cx="1028700" cy="1057275"/>
                  <wp:effectExtent l="0" t="0" r="0" b="9525"/>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9"/>
                          <a:stretch>
                            <a:fillRect/>
                          </a:stretch>
                        </pic:blipFill>
                        <pic:spPr>
                          <a:xfrm>
                            <a:off x="0" y="0"/>
                            <a:ext cx="1028700" cy="1057275"/>
                          </a:xfrm>
                          <a:prstGeom prst="rect">
                            <a:avLst/>
                          </a:prstGeom>
                        </pic:spPr>
                      </pic:pic>
                    </a:graphicData>
                  </a:graphic>
                </wp:inline>
              </w:drawing>
            </w:r>
          </w:p>
        </w:tc>
      </w:tr>
      <w:tr w14:paraId="3A0AA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986DC4">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．称量粗盐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E0A661">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．点燃酒精灯</w:t>
            </w:r>
          </w:p>
        </w:tc>
      </w:tr>
    </w:tbl>
    <w:p w14:paraId="556219FA">
      <w:pPr>
        <w:spacing w:line="360" w:lineRule="auto"/>
        <w:jc w:val="both"/>
        <w:textAlignment w:val="center"/>
        <w:rPr>
          <w:color w:val="000000"/>
        </w:rPr>
      </w:pPr>
    </w:p>
    <w:p w14:paraId="385224E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200383" name="图片 20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3" name="图片 200383"/>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2237B578">
      <w:pPr>
        <w:spacing w:line="360" w:lineRule="auto"/>
        <w:jc w:val="both"/>
        <w:textAlignment w:val="center"/>
        <w:rPr>
          <w:color w:val="000000"/>
        </w:rPr>
      </w:pPr>
      <w:r>
        <w:rPr>
          <w:color w:val="000000"/>
        </w:rPr>
        <w:t xml:space="preserve">6. </w:t>
      </w:r>
      <w:r>
        <w:rPr>
          <w:rFonts w:ascii="宋体" w:hAnsi="宋体" w:eastAsia="宋体" w:cs="宋体"/>
          <w:color w:val="000000"/>
        </w:rPr>
        <w:t>氦</w:t>
      </w:r>
      <w:r>
        <w:rPr>
          <w:rFonts w:ascii="Times New Roman" w:hAnsi="Times New Roman" w:eastAsia="Times New Roman" w:cs="Times New Roman"/>
          <w:color w:val="000000"/>
        </w:rPr>
        <w:t>-3</w:t>
      </w:r>
      <w:r>
        <w:rPr>
          <w:rFonts w:ascii="宋体" w:hAnsi="宋体" w:eastAsia="宋体" w:cs="宋体"/>
          <w:color w:val="000000"/>
        </w:rPr>
        <w:t>原子核由</w:t>
      </w:r>
      <w:r>
        <w:rPr>
          <w:rFonts w:ascii="Times New Roman" w:hAnsi="Times New Roman" w:eastAsia="Times New Roman" w:cs="Times New Roman"/>
          <w:color w:val="000000"/>
        </w:rPr>
        <w:t>2</w:t>
      </w:r>
      <w:r>
        <w:rPr>
          <w:rFonts w:ascii="宋体" w:hAnsi="宋体" w:eastAsia="宋体" w:cs="宋体"/>
          <w:color w:val="000000"/>
        </w:rPr>
        <w:t>个质子和</w:t>
      </w:r>
      <w:r>
        <w:rPr>
          <w:rFonts w:ascii="Times New Roman" w:hAnsi="Times New Roman" w:eastAsia="Times New Roman" w:cs="Times New Roman"/>
          <w:color w:val="000000"/>
        </w:rPr>
        <w:t>1</w:t>
      </w:r>
      <w:r>
        <w:rPr>
          <w:rFonts w:ascii="宋体" w:hAnsi="宋体" w:eastAsia="宋体" w:cs="宋体"/>
          <w:color w:val="000000"/>
        </w:rPr>
        <w:t>个中子构成。用“</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”分别表示质子、中子和电子。下列示意图能正确表示氦</w:t>
      </w:r>
      <w:r>
        <w:rPr>
          <w:rFonts w:ascii="Times New Roman" w:hAnsi="Times New Roman" w:eastAsia="Times New Roman" w:cs="Times New Roman"/>
          <w:color w:val="000000"/>
        </w:rPr>
        <w:t>-3</w:t>
      </w:r>
      <w:r>
        <w:rPr>
          <w:rFonts w:ascii="宋体" w:hAnsi="宋体" w:eastAsia="宋体" w:cs="宋体"/>
          <w:color w:val="000000"/>
        </w:rPr>
        <w:t>原子结构的是</w:t>
      </w:r>
    </w:p>
    <w:p w14:paraId="36C8A4C5">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81050" cy="771525"/>
            <wp:effectExtent l="0" t="0" r="0" b="9525"/>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21"/>
                    <a:stretch>
                      <a:fillRect/>
                    </a:stretch>
                  </pic:blipFill>
                  <pic:spPr>
                    <a:xfrm>
                      <a:off x="0" y="0"/>
                      <a:ext cx="781050" cy="7715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81050" cy="771525"/>
            <wp:effectExtent l="0" t="0" r="0" b="9525"/>
            <wp:docPr id="100013" name="图片 10001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dOIRD7MIOSHNAx1ODbqMbQ=="/>
                    <pic:cNvPicPr>
                      <a:picLocks noChangeAspect="1"/>
                    </pic:cNvPicPr>
                  </pic:nvPicPr>
                  <pic:blipFill>
                    <a:blip r:embed="rId22"/>
                    <a:stretch>
                      <a:fillRect/>
                    </a:stretch>
                  </pic:blipFill>
                  <pic:spPr>
                    <a:xfrm>
                      <a:off x="0" y="0"/>
                      <a:ext cx="781050" cy="7715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81050" cy="771525"/>
            <wp:effectExtent l="0" t="0" r="0" b="9525"/>
            <wp:docPr id="100015" name="图片 10001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dOIRD7MIOSHNAx1ODbqMbQ=="/>
                    <pic:cNvPicPr>
                      <a:picLocks noChangeAspect="1"/>
                    </pic:cNvPicPr>
                  </pic:nvPicPr>
                  <pic:blipFill>
                    <a:blip r:embed="rId23"/>
                    <a:stretch>
                      <a:fillRect/>
                    </a:stretch>
                  </pic:blipFill>
                  <pic:spPr>
                    <a:xfrm>
                      <a:off x="0" y="0"/>
                      <a:ext cx="781050" cy="7715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71525" cy="762000"/>
            <wp:effectExtent l="0" t="0" r="9525" b="0"/>
            <wp:docPr id="100017" name="图片 10001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dOIRD7MIOSHNAx1ODbqMbQ=="/>
                    <pic:cNvPicPr>
                      <a:picLocks noChangeAspect="1"/>
                    </pic:cNvPicPr>
                  </pic:nvPicPr>
                  <pic:blipFill>
                    <a:blip r:embed="rId24"/>
                    <a:stretch>
                      <a:fillRect/>
                    </a:stretch>
                  </pic:blipFill>
                  <pic:spPr>
                    <a:xfrm>
                      <a:off x="0" y="0"/>
                      <a:ext cx="771525" cy="762000"/>
                    </a:xfrm>
                    <a:prstGeom prst="rect">
                      <a:avLst/>
                    </a:prstGeom>
                  </pic:spPr>
                </pic:pic>
              </a:graphicData>
            </a:graphic>
          </wp:inline>
        </w:drawing>
      </w:r>
    </w:p>
    <w:p w14:paraId="72C2314D">
      <w:pPr>
        <w:spacing w:line="360" w:lineRule="auto"/>
        <w:jc w:val="both"/>
        <w:textAlignment w:val="center"/>
        <w:rPr>
          <w:color w:val="000000"/>
        </w:rPr>
      </w:pPr>
      <w:r>
        <w:rPr>
          <w:color w:val="000000"/>
        </w:rPr>
        <w:t xml:space="preserve">7. </w:t>
      </w:r>
      <w:r>
        <w:rPr>
          <w:rFonts w:ascii="宋体" w:hAnsi="宋体" w:eastAsia="宋体" w:cs="宋体"/>
          <w:color w:val="000000"/>
        </w:rPr>
        <w:t>某同学进行了如图所示的实验。下列有关说法正确的是</w:t>
      </w:r>
    </w:p>
    <w:p w14:paraId="576CAF42">
      <w:pPr>
        <w:spacing w:line="360" w:lineRule="auto"/>
        <w:jc w:val="both"/>
        <w:textAlignment w:val="center"/>
        <w:rPr>
          <w:color w:val="000000"/>
        </w:rPr>
      </w:pPr>
      <w:r>
        <w:rPr>
          <w:color w:val="000000"/>
        </w:rPr>
        <w:drawing>
          <wp:inline distT="0" distB="0" distL="114300" distR="114300">
            <wp:extent cx="1752600" cy="1190625"/>
            <wp:effectExtent l="0" t="0" r="0" b="9525"/>
            <wp:docPr id="100019" name="图片 10001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dOIRD7MIOSHNAx1ODbqMbQ=="/>
                    <pic:cNvPicPr>
                      <a:picLocks noChangeAspect="1"/>
                    </pic:cNvPicPr>
                  </pic:nvPicPr>
                  <pic:blipFill>
                    <a:blip r:embed="rId25"/>
                    <a:stretch>
                      <a:fillRect/>
                    </a:stretch>
                  </pic:blipFill>
                  <pic:spPr>
                    <a:xfrm>
                      <a:off x="0" y="0"/>
                      <a:ext cx="1752600" cy="1190625"/>
                    </a:xfrm>
                    <a:prstGeom prst="rect">
                      <a:avLst/>
                    </a:prstGeom>
                  </pic:spPr>
                </pic:pic>
              </a:graphicData>
            </a:graphic>
          </wp:inline>
        </w:drawing>
      </w:r>
    </w:p>
    <w:p w14:paraId="1EFCE1D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烧杯②中溶液由紫色变为蓝色</w:t>
      </w:r>
      <w:r>
        <w:rPr>
          <w:color w:val="000000"/>
        </w:rPr>
        <w:tab/>
      </w:r>
      <w:r>
        <w:rPr>
          <w:color w:val="000000"/>
        </w:rPr>
        <w:t xml:space="preserve">B. </w:t>
      </w:r>
      <w:r>
        <w:rPr>
          <w:rFonts w:ascii="宋体" w:hAnsi="宋体" w:eastAsia="宋体" w:cs="宋体"/>
          <w:color w:val="000000"/>
        </w:rPr>
        <w:t>该实验证明</w:t>
      </w:r>
      <w:r>
        <w:rPr>
          <w:rFonts w:ascii="Times New Roman" w:hAnsi="Times New Roman" w:eastAsia="Times New Roman" w:cs="Times New Roman"/>
          <w:color w:val="000000"/>
        </w:rPr>
        <w:t>HCl</w:t>
      </w:r>
      <w:r>
        <w:rPr>
          <w:rFonts w:ascii="宋体" w:hAnsi="宋体" w:eastAsia="宋体" w:cs="宋体"/>
          <w:color w:val="000000"/>
        </w:rPr>
        <w:t>分子在不断运动</w:t>
      </w:r>
    </w:p>
    <w:p w14:paraId="61A939F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去掉倒扣的大烧杯对实验无影响</w:t>
      </w:r>
      <w:r>
        <w:rPr>
          <w:color w:val="000000"/>
        </w:rPr>
        <w:tab/>
      </w:r>
      <w:r>
        <w:rPr>
          <w:color w:val="000000"/>
        </w:rPr>
        <w:t xml:space="preserve">D. </w:t>
      </w:r>
      <w:r>
        <w:rPr>
          <w:rFonts w:ascii="宋体" w:hAnsi="宋体" w:eastAsia="宋体" w:cs="宋体"/>
          <w:color w:val="000000"/>
        </w:rPr>
        <w:t>将浓盐酸换成浓硫酸也能观察到相同现象</w:t>
      </w:r>
    </w:p>
    <w:p w14:paraId="456DCF40">
      <w:pPr>
        <w:spacing w:line="360" w:lineRule="auto"/>
        <w:jc w:val="both"/>
        <w:textAlignment w:val="center"/>
        <w:rPr>
          <w:color w:val="000000"/>
        </w:rPr>
      </w:pPr>
      <w:r>
        <w:rPr>
          <w:color w:val="000000"/>
        </w:rPr>
        <w:t xml:space="preserve">8. </w:t>
      </w:r>
      <w:r>
        <w:rPr>
          <w:rFonts w:ascii="宋体" w:hAnsi="宋体" w:eastAsia="宋体" w:cs="宋体"/>
          <w:color w:val="000000"/>
        </w:rPr>
        <w:t>拉瓦锡为揭示水的组成，将水蒸气通过烧红的铁管，发生反应：</w:t>
      </w:r>
      <w:r>
        <w:object>
          <v:shape id="_x0000_i1027" o:spt="75" alt="学科网(www.zxxk.com)--教育资源门户，提供试卷、教案、课件、论文、素材以及各类教学资源下载，还有大量而丰富的教学相关资讯！ dOIRD7MIOSHNAx1ODbqMbQ==" type="#_x0000_t75" style="height:38.25pt;width:138.75pt;" o:ole="t" filled="f" o:preferrelative="t" stroked="f" coordsize="21600,21600">
            <v:path/>
            <v:fill on="f" focussize="0,0"/>
            <v:stroke on="f" joinstyle="miter"/>
            <v:imagedata r:id="rId27" o:title="eqIde6622831fbef57d4b4ed56ebe0384fa1"/>
            <o:lock v:ext="edit" aspectratio="t"/>
            <w10:wrap type="none"/>
            <w10:anchorlock/>
          </v:shape>
          <o:OLEObject Type="Embed" ProgID="Equation.DSMT4" ShapeID="_x0000_i1027" DrawAspect="Content" ObjectID="_1468075727" r:id="rId26">
            <o:LockedField>false</o:LockedField>
          </o:OLEObject>
        </w:object>
      </w:r>
      <w:r>
        <w:rPr>
          <w:color w:val="000000"/>
          <w:vertAlign w:val="subscript"/>
        </w:rPr>
        <w:t>.</w:t>
      </w: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的化学式为</w:t>
      </w:r>
    </w:p>
    <w:p w14:paraId="6AC1687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FeO</w:t>
      </w:r>
      <w:r>
        <w:rPr>
          <w:color w:val="000000"/>
        </w:rPr>
        <w:tab/>
      </w:r>
      <w:r>
        <w:rPr>
          <w:color w:val="000000"/>
        </w:rPr>
        <w:t xml:space="preserve">B. </w:t>
      </w:r>
      <w:r>
        <w:rPr>
          <w:rFonts w:ascii="Times New Roman" w:hAnsi="Times New Roman" w:eastAsia="Times New Roman" w:cs="Times New Roman"/>
          <w:color w:val="000000"/>
        </w:rPr>
        <w:t>Fe</w:t>
      </w:r>
      <w:r>
        <w:rPr>
          <w:color w:val="000000"/>
          <w:vertAlign w:val="subscript"/>
        </w:rPr>
        <w:t>2</w:t>
      </w:r>
      <w:r>
        <w:rPr>
          <w:rFonts w:ascii="Times New Roman" w:hAnsi="Times New Roman" w:eastAsia="Times New Roman" w:cs="Times New Roman"/>
          <w:color w:val="000000"/>
        </w:rPr>
        <w:t>O</w:t>
      </w:r>
      <w:r>
        <w:rPr>
          <w:color w:val="000000"/>
          <w:vertAlign w:val="subscript"/>
        </w:rPr>
        <w:t>3</w:t>
      </w:r>
      <w:r>
        <w:rPr>
          <w:color w:val="000000"/>
        </w:rPr>
        <w:tab/>
      </w:r>
      <w:r>
        <w:rPr>
          <w:color w:val="000000"/>
        </w:rPr>
        <w:t xml:space="preserve">C. </w:t>
      </w:r>
      <w:r>
        <w:rPr>
          <w:rFonts w:ascii="Times New Roman" w:hAnsi="Times New Roman" w:eastAsia="Times New Roman" w:cs="Times New Roman"/>
          <w:color w:val="000000"/>
        </w:rPr>
        <w:t>Fe</w:t>
      </w:r>
      <w:r>
        <w:rPr>
          <w:color w:val="000000"/>
          <w:vertAlign w:val="subscript"/>
        </w:rPr>
        <w:t>3</w:t>
      </w:r>
      <w:r>
        <w:rPr>
          <w:rFonts w:ascii="Times New Roman" w:hAnsi="Times New Roman" w:eastAsia="Times New Roman" w:cs="Times New Roman"/>
          <w:color w:val="000000"/>
        </w:rPr>
        <w:t>O</w:t>
      </w:r>
      <w:r>
        <w:rPr>
          <w:color w:val="000000"/>
          <w:vertAlign w:val="subscript"/>
        </w:rPr>
        <w:t>4</w:t>
      </w:r>
      <w:r>
        <w:rPr>
          <w:color w:val="000000"/>
        </w:rPr>
        <w:tab/>
      </w:r>
      <w:r>
        <w:rPr>
          <w:color w:val="000000"/>
        </w:rPr>
        <w:t xml:space="preserve">D. </w:t>
      </w:r>
      <w:r>
        <w:rPr>
          <w:rFonts w:ascii="Times New Roman" w:hAnsi="Times New Roman" w:eastAsia="Times New Roman" w:cs="Times New Roman"/>
          <w:color w:val="000000"/>
        </w:rPr>
        <w:t>Fe(OH)</w:t>
      </w:r>
      <w:r>
        <w:rPr>
          <w:color w:val="000000"/>
          <w:vertAlign w:val="subscript"/>
        </w:rPr>
        <w:t>3</w:t>
      </w:r>
    </w:p>
    <w:p w14:paraId="3C1C1F4F">
      <w:pPr>
        <w:spacing w:line="360" w:lineRule="auto"/>
        <w:jc w:val="both"/>
        <w:textAlignment w:val="center"/>
        <w:rPr>
          <w:color w:val="000000"/>
        </w:rPr>
      </w:pPr>
      <w:r>
        <w:rPr>
          <w:color w:val="000000"/>
        </w:rPr>
        <w:t xml:space="preserve">9. </w:t>
      </w:r>
      <w:r>
        <w:rPr>
          <w:rFonts w:ascii="宋体" w:hAnsi="宋体" w:eastAsia="宋体" w:cs="宋体"/>
          <w:color w:val="000000"/>
        </w:rPr>
        <w:t>利用微型空气质量“检测站”</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w:t>
      </w:r>
      <w:r>
        <w:rPr>
          <w:rFonts w:ascii="宋体" w:hAnsi="宋体" w:eastAsia="宋体" w:cs="宋体"/>
          <w:color w:val="000000"/>
        </w:rPr>
        <w:t>可以监测空气质量状况。下列有关说法错误的是</w:t>
      </w:r>
    </w:p>
    <w:p w14:paraId="0DC2CEF8">
      <w:pPr>
        <w:spacing w:line="360" w:lineRule="auto"/>
        <w:jc w:val="both"/>
        <w:textAlignment w:val="center"/>
        <w:rPr>
          <w:color w:val="000000"/>
        </w:rPr>
      </w:pPr>
      <w:r>
        <w:rPr>
          <w:color w:val="000000"/>
        </w:rPr>
        <w:drawing>
          <wp:inline distT="0" distB="0" distL="114300" distR="114300">
            <wp:extent cx="1971675" cy="1104900"/>
            <wp:effectExtent l="0" t="0" r="9525" b="0"/>
            <wp:docPr id="100021" name="图片 10002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dOIRD7MIOSHNAx1ODbqMbQ=="/>
                    <pic:cNvPicPr>
                      <a:picLocks noChangeAspect="1"/>
                    </pic:cNvPicPr>
                  </pic:nvPicPr>
                  <pic:blipFill>
                    <a:blip r:embed="rId28"/>
                    <a:stretch>
                      <a:fillRect/>
                    </a:stretch>
                  </pic:blipFill>
                  <pic:spPr>
                    <a:xfrm>
                      <a:off x="0" y="0"/>
                      <a:ext cx="1971675" cy="1104900"/>
                    </a:xfrm>
                    <a:prstGeom prst="rect">
                      <a:avLst/>
                    </a:prstGeom>
                  </pic:spPr>
                </pic:pic>
              </a:graphicData>
            </a:graphic>
          </wp:inline>
        </w:drawing>
      </w:r>
    </w:p>
    <w:p w14:paraId="52C9D5BD">
      <w:pPr>
        <w:spacing w:line="360" w:lineRule="auto"/>
        <w:jc w:val="left"/>
        <w:textAlignment w:val="center"/>
        <w:rPr>
          <w:color w:val="000000"/>
        </w:rPr>
      </w:pPr>
      <w:r>
        <w:rPr>
          <w:color w:val="000000"/>
        </w:rPr>
        <w:t xml:space="preserve">A. </w:t>
      </w:r>
      <w:r>
        <w:rPr>
          <w:rFonts w:ascii="宋体" w:hAnsi="宋体" w:eastAsia="宋体" w:cs="宋体"/>
          <w:color w:val="000000"/>
        </w:rPr>
        <w:t>太阳能板可以将光能转化为电能</w:t>
      </w:r>
    </w:p>
    <w:p w14:paraId="266F5516">
      <w:pPr>
        <w:spacing w:line="360" w:lineRule="auto"/>
        <w:jc w:val="left"/>
        <w:textAlignment w:val="center"/>
        <w:rPr>
          <w:color w:val="000000"/>
        </w:rPr>
      </w:pPr>
      <w:r>
        <w:rPr>
          <w:color w:val="000000"/>
        </w:rPr>
        <w:t xml:space="preserve">B. </w:t>
      </w:r>
      <w:r>
        <w:rPr>
          <w:rFonts w:ascii="宋体" w:hAnsi="宋体" w:eastAsia="宋体" w:cs="宋体"/>
          <w:color w:val="000000"/>
        </w:rPr>
        <w:t>污染物传感器主要用于测定</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position w:val="0"/>
        </w:rPr>
        <w:drawing>
          <wp:inline distT="0" distB="0" distL="114300" distR="114300">
            <wp:extent cx="133350" cy="177800"/>
            <wp:effectExtent l="0" t="0" r="0" b="13335"/>
            <wp:docPr id="200381" name="图片 20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1" name="图片 20038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含量</w:t>
      </w:r>
    </w:p>
    <w:p w14:paraId="5D2D0C55">
      <w:pPr>
        <w:spacing w:line="360" w:lineRule="auto"/>
        <w:jc w:val="left"/>
        <w:textAlignment w:val="center"/>
        <w:rPr>
          <w:color w:val="000000"/>
        </w:rPr>
      </w:pPr>
      <w:r>
        <w:rPr>
          <w:color w:val="000000"/>
        </w:rPr>
        <w:t xml:space="preserve">C. </w:t>
      </w:r>
      <w:r>
        <w:rPr>
          <w:rFonts w:ascii="宋体" w:hAnsi="宋体" w:eastAsia="宋体" w:cs="宋体"/>
          <w:color w:val="000000"/>
        </w:rPr>
        <w:t>气象参数传感器能够测定空气的温度、湿度等</w:t>
      </w:r>
    </w:p>
    <w:p w14:paraId="48471568">
      <w:pPr>
        <w:spacing w:line="360" w:lineRule="auto"/>
        <w:jc w:val="left"/>
        <w:textAlignment w:val="center"/>
        <w:rPr>
          <w:color w:val="000000"/>
        </w:rPr>
      </w:pPr>
      <w:r>
        <w:rPr>
          <w:color w:val="000000"/>
        </w:rPr>
        <w:t xml:space="preserve">D. </w:t>
      </w:r>
      <w:r>
        <w:rPr>
          <w:rFonts w:ascii="宋体" w:hAnsi="宋体" w:eastAsia="宋体" w:cs="宋体"/>
          <w:color w:val="000000"/>
        </w:rPr>
        <w:t>利用该种设备可实时监测不同地方的空气质量状况</w:t>
      </w:r>
    </w:p>
    <w:p w14:paraId="39DD8112">
      <w:pPr>
        <w:spacing w:line="360" w:lineRule="auto"/>
        <w:jc w:val="both"/>
        <w:textAlignment w:val="center"/>
        <w:rPr>
          <w:color w:val="000000"/>
        </w:rPr>
      </w:pPr>
      <w:r>
        <w:rPr>
          <w:color w:val="000000"/>
        </w:rPr>
        <w:t xml:space="preserve">10. </w:t>
      </w:r>
      <w:r>
        <w:rPr>
          <w:rFonts w:ascii="宋体" w:hAnsi="宋体" w:eastAsia="宋体" w:cs="宋体"/>
          <w:color w:val="000000"/>
        </w:rPr>
        <w:t>下列物质的组成或性质与用途对应关系错误的是</w:t>
      </w:r>
    </w:p>
    <w:p w14:paraId="2D17294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具有可燃性，可用作燃料</w:t>
      </w:r>
    </w:p>
    <w:p w14:paraId="3958A9C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宋体" w:hAnsi="宋体" w:eastAsia="宋体" w:cs="宋体"/>
          <w:color w:val="000000"/>
        </w:rPr>
        <w:t>中含</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P</w:t>
      </w:r>
      <w:r>
        <w:rPr>
          <w:rFonts w:ascii="宋体" w:hAnsi="宋体" w:eastAsia="宋体" w:cs="宋体"/>
          <w:color w:val="000000"/>
        </w:rPr>
        <w:t>元素，可用作复合肥料</w:t>
      </w:r>
    </w:p>
    <w:p w14:paraId="7158E13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NaOH</w:t>
      </w:r>
      <w:r>
        <w:rPr>
          <w:rFonts w:ascii="宋体" w:hAnsi="宋体" w:eastAsia="宋体" w:cs="宋体"/>
          <w:color w:val="000000"/>
        </w:rPr>
        <w:t>溶液呈碱性，常用于改良酸性土壤</w:t>
      </w:r>
    </w:p>
    <w:p w14:paraId="3565624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化学性质不活泼，可用在食品袋中作保护气</w:t>
      </w:r>
    </w:p>
    <w:p w14:paraId="343332EE">
      <w:pPr>
        <w:spacing w:line="360" w:lineRule="auto"/>
        <w:jc w:val="both"/>
        <w:textAlignment w:val="center"/>
        <w:rPr>
          <w:color w:val="000000"/>
        </w:rPr>
      </w:pPr>
      <w:r>
        <w:rPr>
          <w:color w:val="000000"/>
        </w:rPr>
        <w:t xml:space="preserve">11. </w:t>
      </w:r>
      <w:r>
        <w:rPr>
          <w:rFonts w:ascii="宋体" w:hAnsi="宋体" w:eastAsia="宋体" w:cs="宋体"/>
          <w:color w:val="000000"/>
        </w:rPr>
        <w:t>过碳酸钠</w:t>
      </w:r>
      <w:r>
        <w:rPr>
          <w:rFonts w:ascii="Times New Roman" w:hAnsi="Times New Roman" w:eastAsia="Times New Roman" w:cs="Times New Roman"/>
          <w:color w:val="000000"/>
        </w:rPr>
        <w:t>(2Na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Times New Roman" w:hAnsi="Times New Roman" w:eastAsia="Times New Roman" w:cs="Times New Roman"/>
          <w:color w:val="000000"/>
        </w:rPr>
        <w:t>·3H</w:t>
      </w:r>
      <w:r>
        <w:rPr>
          <w:color w:val="000000"/>
          <w:vertAlign w:val="subscript"/>
        </w:rPr>
        <w:t>2</w:t>
      </w:r>
      <w:r>
        <w:rPr>
          <w:rFonts w:ascii="Times New Roman" w:hAnsi="Times New Roman" w:eastAsia="Times New Roman" w:cs="Times New Roman"/>
          <w:color w:val="000000"/>
        </w:rPr>
        <w:t>O</w:t>
      </w:r>
      <w:r>
        <w:rPr>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溶于水可产生</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，进而制得</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。实验小组利用此原理，自制简易供氧器</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w:t>
      </w:r>
      <w:r>
        <w:rPr>
          <w:rFonts w:ascii="宋体" w:hAnsi="宋体" w:eastAsia="宋体" w:cs="宋体"/>
          <w:color w:val="000000"/>
        </w:rPr>
        <w:t>制取</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下列说法错误的是</w:t>
      </w:r>
    </w:p>
    <w:p w14:paraId="1F468480">
      <w:pPr>
        <w:spacing w:line="360" w:lineRule="auto"/>
        <w:jc w:val="both"/>
        <w:textAlignment w:val="center"/>
        <w:rPr>
          <w:color w:val="000000"/>
        </w:rPr>
      </w:pPr>
      <w:r>
        <w:rPr>
          <w:color w:val="000000"/>
        </w:rPr>
        <w:drawing>
          <wp:inline distT="0" distB="0" distL="114300" distR="114300">
            <wp:extent cx="1962150" cy="1628775"/>
            <wp:effectExtent l="0" t="0" r="0" b="9525"/>
            <wp:docPr id="100023" name="图片 10002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dOIRD7MIOSHNAx1ODbqMbQ=="/>
                    <pic:cNvPicPr>
                      <a:picLocks noChangeAspect="1"/>
                    </pic:cNvPicPr>
                  </pic:nvPicPr>
                  <pic:blipFill>
                    <a:blip r:embed="rId29"/>
                    <a:stretch>
                      <a:fillRect/>
                    </a:stretch>
                  </pic:blipFill>
                  <pic:spPr>
                    <a:xfrm>
                      <a:off x="0" y="0"/>
                      <a:ext cx="1962150" cy="1628775"/>
                    </a:xfrm>
                    <a:prstGeom prst="rect">
                      <a:avLst/>
                    </a:prstGeom>
                  </pic:spPr>
                </pic:pic>
              </a:graphicData>
            </a:graphic>
          </wp:inline>
        </w:drawing>
      </w:r>
    </w:p>
    <w:p w14:paraId="6E03E3F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使用前应检查装置气密性</w:t>
      </w:r>
      <w:r>
        <w:rPr>
          <w:color w:val="000000"/>
        </w:rPr>
        <w:tab/>
      </w:r>
      <w:r>
        <w:rPr>
          <w:color w:val="000000"/>
        </w:rPr>
        <w:t xml:space="preserve">B. </w:t>
      </w:r>
      <w:r>
        <w:rPr>
          <w:rFonts w:ascii="Times New Roman" w:hAnsi="Times New Roman" w:eastAsia="Times New Roman" w:cs="Times New Roman"/>
          <w:color w:val="000000"/>
        </w:rPr>
        <w:t>I</w:t>
      </w:r>
      <w:r>
        <w:rPr>
          <w:rFonts w:ascii="宋体" w:hAnsi="宋体" w:eastAsia="宋体" w:cs="宋体"/>
          <w:color w:val="000000"/>
        </w:rPr>
        <w:t>中的二氧化锰起催化作用</w:t>
      </w:r>
    </w:p>
    <w:p w14:paraId="1390235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Ⅱ</w:t>
      </w:r>
      <w:r>
        <w:rPr>
          <w:rFonts w:ascii="宋体" w:hAnsi="宋体" w:eastAsia="宋体" w:cs="宋体"/>
          <w:color w:val="000000"/>
        </w:rPr>
        <w:t>中的水可用于增加</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的湿度</w:t>
      </w:r>
      <w:r>
        <w:rPr>
          <w:color w:val="000000"/>
        </w:rPr>
        <w:tab/>
      </w:r>
      <w:r>
        <w:rPr>
          <w:color w:val="000000"/>
        </w:rPr>
        <w:t xml:space="preserve">D. </w:t>
      </w:r>
      <w:r>
        <w:rPr>
          <w:rFonts w:ascii="宋体" w:hAnsi="宋体" w:eastAsia="宋体" w:cs="宋体"/>
          <w:color w:val="000000"/>
        </w:rPr>
        <w:t>该装置不能控制产生</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的快慢</w:t>
      </w:r>
    </w:p>
    <w:p w14:paraId="4308CBEA">
      <w:pPr>
        <w:spacing w:line="360" w:lineRule="auto"/>
        <w:jc w:val="both"/>
        <w:textAlignment w:val="center"/>
        <w:rPr>
          <w:color w:val="000000"/>
        </w:rPr>
      </w:pPr>
      <w:r>
        <w:rPr>
          <w:color w:val="000000"/>
        </w:rPr>
        <w:t xml:space="preserve">12. </w:t>
      </w:r>
      <w:r>
        <w:rPr>
          <w:rFonts w:ascii="宋体" w:hAnsi="宋体" w:eastAsia="宋体" w:cs="宋体"/>
          <w:color w:val="000000"/>
        </w:rPr>
        <w:t>某反应的微观过程如图。下列说法正确的是</w:t>
      </w:r>
    </w:p>
    <w:p w14:paraId="4B60B3FA">
      <w:pPr>
        <w:spacing w:line="360" w:lineRule="auto"/>
        <w:jc w:val="both"/>
        <w:textAlignment w:val="center"/>
        <w:rPr>
          <w:color w:val="000000"/>
        </w:rPr>
      </w:pPr>
      <w:r>
        <w:rPr>
          <w:color w:val="000000"/>
        </w:rPr>
        <w:drawing>
          <wp:inline distT="0" distB="0" distL="114300" distR="114300">
            <wp:extent cx="2266950" cy="1066800"/>
            <wp:effectExtent l="0" t="0" r="0" b="0"/>
            <wp:docPr id="100025" name="图片 10002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dOIRD7MIOSHNAx1ODbqMbQ=="/>
                    <pic:cNvPicPr>
                      <a:picLocks noChangeAspect="1"/>
                    </pic:cNvPicPr>
                  </pic:nvPicPr>
                  <pic:blipFill>
                    <a:blip r:embed="rId30"/>
                    <a:stretch>
                      <a:fillRect/>
                    </a:stretch>
                  </pic:blipFill>
                  <pic:spPr>
                    <a:xfrm>
                      <a:off x="0" y="0"/>
                      <a:ext cx="2266950" cy="1066800"/>
                    </a:xfrm>
                    <a:prstGeom prst="rect">
                      <a:avLst/>
                    </a:prstGeom>
                  </pic:spPr>
                </pic:pic>
              </a:graphicData>
            </a:graphic>
          </wp:inline>
        </w:drawing>
      </w:r>
    </w:p>
    <w:p w14:paraId="4C08FC70">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295275" cy="266700"/>
            <wp:effectExtent l="0" t="0" r="0" b="0"/>
            <wp:docPr id="100027" name="图片 10002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dOIRD7MIOSHNAx1ODbqMbQ=="/>
                    <pic:cNvPicPr>
                      <a:picLocks noChangeAspect="1"/>
                    </pic:cNvPicPr>
                  </pic:nvPicPr>
                  <pic:blipFill>
                    <a:blip r:embed="rId31"/>
                    <a:stretch>
                      <a:fillRect/>
                    </a:stretch>
                  </pic:blipFill>
                  <pic:spPr>
                    <a:xfrm>
                      <a:off x="0" y="0"/>
                      <a:ext cx="295275" cy="266700"/>
                    </a:xfrm>
                    <a:prstGeom prst="rect">
                      <a:avLst/>
                    </a:prstGeom>
                  </pic:spPr>
                </pic:pic>
              </a:graphicData>
            </a:graphic>
          </wp:inline>
        </w:drawing>
      </w:r>
      <w:r>
        <w:rPr>
          <w:rFonts w:ascii="宋体" w:hAnsi="宋体" w:eastAsia="宋体" w:cs="宋体"/>
          <w:color w:val="000000"/>
        </w:rPr>
        <w:t>对应的化学式为</w:t>
      </w:r>
      <w:r>
        <w:rPr>
          <w:rFonts w:ascii="Times New Roman" w:hAnsi="Times New Roman" w:eastAsia="Times New Roman" w:cs="Times New Roman"/>
          <w:color w:val="000000"/>
        </w:rPr>
        <w:t>CO</w:t>
      </w:r>
      <w:r>
        <w:rPr>
          <w:color w:val="000000"/>
          <w:vertAlign w:val="subscript"/>
        </w:rPr>
        <w:t>2</w:t>
      </w:r>
      <w:r>
        <w:rPr>
          <w:color w:val="000000"/>
        </w:rPr>
        <w:tab/>
      </w:r>
      <w:r>
        <w:rPr>
          <w:color w:val="000000"/>
        </w:rPr>
        <w:t xml:space="preserve">B. </w:t>
      </w:r>
      <w:r>
        <w:rPr>
          <w:rFonts w:ascii="宋体" w:hAnsi="宋体" w:eastAsia="宋体" w:cs="宋体"/>
          <w:color w:val="000000"/>
        </w:rPr>
        <w:t>该反应为置换反应</w:t>
      </w:r>
    </w:p>
    <w:p w14:paraId="0040BFD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反应过程涉及的氧化物有</w:t>
      </w:r>
      <w:r>
        <w:rPr>
          <w:rFonts w:ascii="Times New Roman" w:hAnsi="Times New Roman" w:eastAsia="Times New Roman" w:cs="Times New Roman"/>
          <w:color w:val="000000"/>
        </w:rPr>
        <w:t>2</w:t>
      </w:r>
      <w:r>
        <w:rPr>
          <w:rFonts w:ascii="宋体" w:hAnsi="宋体" w:eastAsia="宋体" w:cs="宋体"/>
          <w:color w:val="000000"/>
        </w:rPr>
        <w:t>种</w:t>
      </w:r>
      <w:r>
        <w:rPr>
          <w:color w:val="000000"/>
        </w:rPr>
        <w:tab/>
      </w:r>
      <w:r>
        <w:rPr>
          <w:color w:val="000000"/>
        </w:rPr>
        <w:t xml:space="preserve">D. </w:t>
      </w:r>
      <w:r>
        <w:rPr>
          <w:rFonts w:ascii="宋体" w:hAnsi="宋体" w:eastAsia="宋体" w:cs="宋体"/>
          <w:color w:val="000000"/>
        </w:rPr>
        <w:t>生成的</w:t>
      </w:r>
      <w:r>
        <w:rPr>
          <w:color w:val="000000"/>
        </w:rPr>
        <w:drawing>
          <wp:inline distT="0" distB="0" distL="114300" distR="114300">
            <wp:extent cx="200025" cy="114300"/>
            <wp:effectExtent l="0" t="0" r="0" b="0"/>
            <wp:docPr id="100029" name="图片 10002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dOIRD7MIOSHNAx1ODbqMbQ=="/>
                    <pic:cNvPicPr>
                      <a:picLocks noChangeAspect="1"/>
                    </pic:cNvPicPr>
                  </pic:nvPicPr>
                  <pic:blipFill>
                    <a:blip r:embed="rId32"/>
                    <a:stretch>
                      <a:fillRect/>
                    </a:stretch>
                  </pic:blipFill>
                  <pic:spPr>
                    <a:xfrm>
                      <a:off x="0" y="0"/>
                      <a:ext cx="200025" cy="114300"/>
                    </a:xfrm>
                    <a:prstGeom prst="rect">
                      <a:avLst/>
                    </a:prstGeom>
                  </pic:spPr>
                </pic:pic>
              </a:graphicData>
            </a:graphic>
          </wp:inline>
        </w:drawing>
      </w:r>
      <w:r>
        <w:rPr>
          <w:rFonts w:ascii="宋体" w:hAnsi="宋体" w:eastAsia="宋体" w:cs="宋体"/>
          <w:color w:val="000000"/>
        </w:rPr>
        <w:t>与</w:t>
      </w:r>
      <w:r>
        <w:rPr>
          <w:color w:val="000000"/>
        </w:rPr>
        <w:drawing>
          <wp:inline distT="0" distB="0" distL="114300" distR="114300">
            <wp:extent cx="485775" cy="381000"/>
            <wp:effectExtent l="0" t="0" r="0" b="0"/>
            <wp:docPr id="100031" name="图片 10003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dOIRD7MIOSHNAx1ODbqMbQ=="/>
                    <pic:cNvPicPr>
                      <a:picLocks noChangeAspect="1"/>
                    </pic:cNvPicPr>
                  </pic:nvPicPr>
                  <pic:blipFill>
                    <a:blip r:embed="rId33"/>
                    <a:stretch>
                      <a:fillRect/>
                    </a:stretch>
                  </pic:blipFill>
                  <pic:spPr>
                    <a:xfrm>
                      <a:off x="0" y="0"/>
                      <a:ext cx="485775" cy="381000"/>
                    </a:xfrm>
                    <a:prstGeom prst="rect">
                      <a:avLst/>
                    </a:prstGeom>
                  </pic:spPr>
                </pic:pic>
              </a:graphicData>
            </a:graphic>
          </wp:inline>
        </w:drawing>
      </w:r>
      <w:r>
        <w:rPr>
          <w:rFonts w:ascii="宋体" w:hAnsi="宋体" w:eastAsia="宋体" w:cs="宋体"/>
          <w:color w:val="000000"/>
        </w:rPr>
        <w:t>的质量比为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16</w:t>
      </w:r>
    </w:p>
    <w:p w14:paraId="422C5723">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20</w:t>
      </w:r>
      <w:r>
        <w:rPr>
          <w:rFonts w:ascii="宋体" w:hAnsi="宋体" w:eastAsia="宋体" w:cs="宋体"/>
          <w:color w:val="000000"/>
        </w:rPr>
        <w:t>℃时，用</w:t>
      </w:r>
      <w:r>
        <w:rPr>
          <w:rFonts w:ascii="Times New Roman" w:hAnsi="Times New Roman" w:eastAsia="Times New Roman" w:cs="Times New Roman"/>
          <w:color w:val="000000"/>
        </w:rPr>
        <w:t>150g</w:t>
      </w:r>
      <w:r>
        <w:rPr>
          <w:rFonts w:ascii="宋体" w:hAnsi="宋体" w:eastAsia="宋体" w:cs="宋体"/>
          <w:color w:val="000000"/>
        </w:rPr>
        <w:t>质量分数为</w:t>
      </w:r>
      <w:r>
        <w:rPr>
          <w:rFonts w:ascii="Times New Roman" w:hAnsi="Times New Roman" w:eastAsia="Times New Roman" w:cs="Times New Roman"/>
          <w:color w:val="000000"/>
        </w:rPr>
        <w:t>15%</w:t>
      </w:r>
      <w:r>
        <w:rPr>
          <w:rFonts w:ascii="宋体" w:hAnsi="宋体" w:eastAsia="宋体" w:cs="宋体"/>
          <w:color w:val="000000"/>
        </w:rPr>
        <w:t>的</w:t>
      </w:r>
      <w:r>
        <w:rPr>
          <w:rFonts w:ascii="Times New Roman" w:hAnsi="Times New Roman" w:eastAsia="Times New Roman" w:cs="Times New Roman"/>
          <w:color w:val="000000"/>
        </w:rPr>
        <w:t>NaCl</w:t>
      </w:r>
      <w:r>
        <w:rPr>
          <w:rFonts w:ascii="宋体" w:hAnsi="宋体" w:eastAsia="宋体" w:cs="宋体"/>
          <w:color w:val="000000"/>
        </w:rPr>
        <w:t>溶液进行如图所示的实验。</w:t>
      </w:r>
    </w:p>
    <w:p w14:paraId="31EB88C6">
      <w:pPr>
        <w:spacing w:line="360" w:lineRule="auto"/>
        <w:jc w:val="both"/>
        <w:textAlignment w:val="center"/>
        <w:rPr>
          <w:color w:val="000000"/>
        </w:rPr>
      </w:pPr>
      <w:r>
        <w:rPr>
          <w:color w:val="000000"/>
        </w:rPr>
        <w:drawing>
          <wp:inline distT="0" distB="0" distL="114300" distR="114300">
            <wp:extent cx="4219575" cy="1724025"/>
            <wp:effectExtent l="0" t="0" r="0" b="0"/>
            <wp:docPr id="100033" name="图片 10003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dOIRD7MIOSHNAx1ODbqMbQ=="/>
                    <pic:cNvPicPr>
                      <a:picLocks noChangeAspect="1"/>
                    </pic:cNvPicPr>
                  </pic:nvPicPr>
                  <pic:blipFill>
                    <a:blip r:embed="rId34"/>
                    <a:stretch>
                      <a:fillRect/>
                    </a:stretch>
                  </pic:blipFill>
                  <pic:spPr>
                    <a:xfrm>
                      <a:off x="0" y="0"/>
                      <a:ext cx="4219575" cy="1724025"/>
                    </a:xfrm>
                    <a:prstGeom prst="rect">
                      <a:avLst/>
                    </a:prstGeom>
                  </pic:spPr>
                </pic:pic>
              </a:graphicData>
            </a:graphic>
          </wp:inline>
        </w:drawing>
      </w:r>
    </w:p>
    <w:p w14:paraId="43AF29E6">
      <w:pPr>
        <w:spacing w:line="360" w:lineRule="auto"/>
        <w:jc w:val="both"/>
        <w:textAlignment w:val="center"/>
        <w:rPr>
          <w:color w:val="000000"/>
        </w:rPr>
      </w:pPr>
      <w:r>
        <w:rPr>
          <w:rFonts w:ascii="宋体" w:hAnsi="宋体" w:eastAsia="宋体" w:cs="宋体"/>
          <w:color w:val="000000"/>
        </w:rPr>
        <w:t>已知：</w:t>
      </w:r>
      <w:r>
        <w:rPr>
          <w:rFonts w:ascii="Times New Roman" w:hAnsi="Times New Roman" w:eastAsia="Times New Roman" w:cs="Times New Roman"/>
          <w:color w:val="000000"/>
        </w:rPr>
        <w:t>20</w:t>
      </w:r>
      <w:r>
        <w:rPr>
          <w:rFonts w:ascii="宋体" w:hAnsi="宋体" w:eastAsia="宋体" w:cs="宋体"/>
          <w:color w:val="000000"/>
        </w:rPr>
        <w:t>℃时，</w:t>
      </w:r>
      <w:r>
        <w:rPr>
          <w:rFonts w:ascii="Times New Roman" w:hAnsi="Times New Roman" w:eastAsia="Times New Roman" w:cs="Times New Roman"/>
          <w:color w:val="000000"/>
        </w:rPr>
        <w:t>NaCl</w:t>
      </w:r>
      <w:r>
        <w:rPr>
          <w:rFonts w:ascii="宋体" w:hAnsi="宋体" w:eastAsia="宋体" w:cs="宋体"/>
          <w:color w:val="000000"/>
        </w:rPr>
        <w:t>的溶解度为</w:t>
      </w:r>
      <w:r>
        <w:rPr>
          <w:rFonts w:ascii="Times New Roman" w:hAnsi="Times New Roman" w:eastAsia="Times New Roman" w:cs="Times New Roman"/>
          <w:color w:val="000000"/>
        </w:rPr>
        <w:t>36g</w:t>
      </w:r>
      <w:r>
        <w:rPr>
          <w:rFonts w:ascii="宋体" w:hAnsi="宋体" w:eastAsia="宋体" w:cs="宋体"/>
          <w:color w:val="000000"/>
        </w:rPr>
        <w:t>。下列有关说法正确的是</w:t>
      </w:r>
    </w:p>
    <w:p w14:paraId="22FF12A2">
      <w:pPr>
        <w:spacing w:line="360" w:lineRule="auto"/>
        <w:jc w:val="left"/>
        <w:textAlignment w:val="center"/>
        <w:rPr>
          <w:color w:val="000000"/>
        </w:rPr>
      </w:pPr>
      <w:r>
        <w:rPr>
          <w:color w:val="000000"/>
        </w:rPr>
        <w:t xml:space="preserve">A. </w:t>
      </w:r>
      <w:r>
        <w:rPr>
          <w:rFonts w:ascii="宋体" w:hAnsi="宋体" w:eastAsia="宋体" w:cs="宋体"/>
          <w:color w:val="000000"/>
        </w:rPr>
        <w:t>烧杯①中</w:t>
      </w:r>
      <w:r>
        <w:rPr>
          <w:rFonts w:ascii="Times New Roman" w:hAnsi="Times New Roman" w:eastAsia="Times New Roman" w:cs="Times New Roman"/>
          <w:color w:val="000000"/>
        </w:rPr>
        <w:t>NaCl</w:t>
      </w:r>
      <w:r>
        <w:rPr>
          <w:rFonts w:ascii="宋体" w:hAnsi="宋体" w:eastAsia="宋体" w:cs="宋体"/>
          <w:color w:val="000000"/>
        </w:rPr>
        <w:t>的质量分数为</w:t>
      </w:r>
      <w:r>
        <w:rPr>
          <w:rFonts w:ascii="Times New Roman" w:hAnsi="Times New Roman" w:eastAsia="Times New Roman" w:cs="Times New Roman"/>
          <w:color w:val="000000"/>
        </w:rPr>
        <w:t>5%</w:t>
      </w:r>
    </w:p>
    <w:p w14:paraId="114889FC">
      <w:pPr>
        <w:spacing w:line="360" w:lineRule="auto"/>
        <w:jc w:val="left"/>
        <w:textAlignment w:val="center"/>
        <w:rPr>
          <w:color w:val="000000"/>
        </w:rPr>
      </w:pPr>
      <w:r>
        <w:rPr>
          <w:color w:val="000000"/>
        </w:rPr>
        <w:t xml:space="preserve">B. </w:t>
      </w:r>
      <w:r>
        <w:rPr>
          <w:rFonts w:ascii="宋体" w:hAnsi="宋体" w:eastAsia="宋体" w:cs="宋体"/>
          <w:color w:val="000000"/>
        </w:rPr>
        <w:t>烧杯②中溶剂的质量为</w:t>
      </w:r>
      <w:r>
        <w:rPr>
          <w:rFonts w:ascii="Times New Roman" w:hAnsi="Times New Roman" w:eastAsia="Times New Roman" w:cs="Times New Roman"/>
          <w:color w:val="000000"/>
        </w:rPr>
        <w:t>60g</w:t>
      </w:r>
    </w:p>
    <w:p w14:paraId="68B1398B">
      <w:pPr>
        <w:spacing w:line="360" w:lineRule="auto"/>
        <w:jc w:val="left"/>
        <w:textAlignment w:val="center"/>
        <w:rPr>
          <w:color w:val="000000"/>
        </w:rPr>
      </w:pPr>
      <w:r>
        <w:rPr>
          <w:color w:val="000000"/>
        </w:rPr>
        <w:t xml:space="preserve">C. </w:t>
      </w:r>
      <w:r>
        <w:rPr>
          <w:rFonts w:ascii="宋体" w:hAnsi="宋体" w:eastAsia="宋体" w:cs="宋体"/>
          <w:color w:val="000000"/>
        </w:rPr>
        <w:t>烧杯③中</w:t>
      </w:r>
      <w:r>
        <w:rPr>
          <w:rFonts w:ascii="Times New Roman" w:hAnsi="Times New Roman" w:eastAsia="Times New Roman" w:cs="Times New Roman"/>
          <w:color w:val="000000"/>
        </w:rPr>
        <w:t>NaCl</w:t>
      </w:r>
      <w:r>
        <w:rPr>
          <w:rFonts w:ascii="宋体" w:hAnsi="宋体" w:eastAsia="宋体" w:cs="宋体"/>
          <w:color w:val="000000"/>
        </w:rPr>
        <w:t>的质量分数计算式可表示为</w:t>
      </w:r>
      <w:r>
        <w:object>
          <v:shape id="_x0000_i1028" o:spt="75" alt="学科网(www.zxxk.com)--教育资源门户，提供试卷、教案、课件、论文、素材以及各类教学资源下载，还有大量而丰富的教学相关资讯！ dOIRD7MIOSHNAx1ODbqMbQ==" type="#_x0000_t75" style="height:33pt;width:94pt;" o:ole="t" filled="f" o:preferrelative="t" stroked="f" coordsize="21600,21600">
            <v:path/>
            <v:fill on="f" focussize="0,0"/>
            <v:stroke on="f" joinstyle="miter"/>
            <v:imagedata r:id="rId36" o:title="eqId3963d2d43b9a8abcb797582c594189b7"/>
            <o:lock v:ext="edit" aspectratio="t"/>
            <w10:wrap type="none"/>
            <w10:anchorlock/>
          </v:shape>
          <o:OLEObject Type="Embed" ProgID="Equation.DSMT4" ShapeID="_x0000_i1028" DrawAspect="Content" ObjectID="_1468075728" r:id="rId35">
            <o:LockedField>false</o:LockedField>
          </o:OLEObject>
        </w:object>
      </w:r>
    </w:p>
    <w:p w14:paraId="7F52A4CA">
      <w:pPr>
        <w:spacing w:line="360" w:lineRule="auto"/>
        <w:jc w:val="left"/>
        <w:textAlignment w:val="center"/>
        <w:rPr>
          <w:color w:val="000000"/>
        </w:rPr>
      </w:pPr>
      <w:r>
        <w:rPr>
          <w:color w:val="000000"/>
        </w:rPr>
        <w:t xml:space="preserve">D. </w:t>
      </w:r>
      <w:r>
        <w:rPr>
          <w:rFonts w:ascii="宋体" w:hAnsi="宋体" w:eastAsia="宋体" w:cs="宋体"/>
          <w:color w:val="000000"/>
        </w:rPr>
        <w:t>烧杯②③中溶液质量相等</w:t>
      </w:r>
    </w:p>
    <w:p w14:paraId="212E9CFE">
      <w:pPr>
        <w:spacing w:line="360" w:lineRule="auto"/>
        <w:jc w:val="both"/>
        <w:textAlignment w:val="center"/>
        <w:rPr>
          <w:color w:val="000000"/>
        </w:rPr>
      </w:pPr>
      <w:r>
        <w:rPr>
          <w:color w:val="000000"/>
        </w:rPr>
        <w:t xml:space="preserve">14. </w:t>
      </w:r>
      <w:r>
        <w:rPr>
          <w:rFonts w:ascii="宋体" w:hAnsi="宋体" w:eastAsia="宋体" w:cs="宋体"/>
          <w:color w:val="000000"/>
        </w:rPr>
        <w:t>部分物质间转化关系如图</w:t>
      </w:r>
      <w:r>
        <w:rPr>
          <w:rFonts w:ascii="Times New Roman" w:hAnsi="Times New Roman" w:eastAsia="Times New Roman" w:cs="Times New Roman"/>
          <w:color w:val="000000"/>
        </w:rPr>
        <w:t>(</w:t>
      </w:r>
      <w:r>
        <w:rPr>
          <w:rFonts w:ascii="宋体" w:hAnsi="宋体" w:eastAsia="宋体" w:cs="宋体"/>
          <w:color w:val="000000"/>
        </w:rPr>
        <w:t>图中“</w:t>
      </w:r>
      <w:r>
        <w:rPr>
          <w:rFonts w:ascii="Times New Roman" w:hAnsi="Times New Roman" w:eastAsia="Times New Roman" w:cs="Times New Roman"/>
          <w:color w:val="000000"/>
        </w:rPr>
        <w:t>→</w:t>
      </w:r>
      <w:r>
        <w:rPr>
          <w:rFonts w:ascii="宋体" w:hAnsi="宋体" w:eastAsia="宋体" w:cs="宋体"/>
          <w:color w:val="000000"/>
        </w:rPr>
        <w:t>”表示一步转化，“</w:t>
      </w:r>
      <w:r>
        <w:rPr>
          <w:rFonts w:ascii="Times New Roman" w:hAnsi="Times New Roman" w:eastAsia="Times New Roman" w:cs="Times New Roman"/>
          <w:color w:val="000000"/>
        </w:rPr>
        <w:t>-</w:t>
      </w:r>
      <w:r>
        <w:rPr>
          <w:rFonts w:ascii="宋体" w:hAnsi="宋体" w:eastAsia="宋体" w:cs="宋体"/>
          <w:color w:val="000000"/>
        </w:rPr>
        <w:t>”表示物质间可以相互反应。下列说法错误的是</w:t>
      </w:r>
    </w:p>
    <w:p w14:paraId="6B280349">
      <w:pPr>
        <w:spacing w:line="360" w:lineRule="auto"/>
        <w:jc w:val="both"/>
        <w:textAlignment w:val="center"/>
        <w:rPr>
          <w:color w:val="000000"/>
        </w:rPr>
      </w:pPr>
      <w:r>
        <w:rPr>
          <w:color w:val="000000"/>
        </w:rPr>
        <w:drawing>
          <wp:inline distT="0" distB="0" distL="114300" distR="114300">
            <wp:extent cx="2085975" cy="866775"/>
            <wp:effectExtent l="0" t="0" r="0" b="0"/>
            <wp:docPr id="100035" name="图片 10003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dOIRD7MIOSHNAx1ODbqMbQ=="/>
                    <pic:cNvPicPr>
                      <a:picLocks noChangeAspect="1"/>
                    </pic:cNvPicPr>
                  </pic:nvPicPr>
                  <pic:blipFill>
                    <a:blip r:embed="rId37"/>
                    <a:stretch>
                      <a:fillRect/>
                    </a:stretch>
                  </pic:blipFill>
                  <pic:spPr>
                    <a:xfrm>
                      <a:off x="0" y="0"/>
                      <a:ext cx="2085975" cy="866775"/>
                    </a:xfrm>
                    <a:prstGeom prst="rect">
                      <a:avLst/>
                    </a:prstGeom>
                  </pic:spPr>
                </pic:pic>
              </a:graphicData>
            </a:graphic>
          </wp:inline>
        </w:drawing>
      </w:r>
    </w:p>
    <w:p w14:paraId="7E8F310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反应①能通过燃烧实现</w:t>
      </w:r>
      <w:r>
        <w:rPr>
          <w:color w:val="000000"/>
        </w:rPr>
        <w:tab/>
      </w:r>
      <w:r>
        <w:rPr>
          <w:color w:val="000000"/>
        </w:rPr>
        <w:t xml:space="preserve">B. </w:t>
      </w:r>
      <w:r>
        <w:rPr>
          <w:rFonts w:ascii="宋体" w:hAnsi="宋体" w:eastAsia="宋体" w:cs="宋体"/>
          <w:color w:val="000000"/>
        </w:rPr>
        <w:t>有碳单质参加的反应②会吸收热量</w:t>
      </w:r>
    </w:p>
    <w:p w14:paraId="6DD31FF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若乙为</w:t>
      </w:r>
      <w:r>
        <w:rPr>
          <w:rFonts w:ascii="Times New Roman" w:hAnsi="Times New Roman" w:eastAsia="Times New Roman" w:cs="Times New Roman"/>
          <w:color w:val="000000"/>
        </w:rPr>
        <w:t>CaCO</w:t>
      </w:r>
      <w:r>
        <w:rPr>
          <w:color w:val="000000"/>
          <w:vertAlign w:val="subscript"/>
        </w:rPr>
        <w:t>3</w:t>
      </w:r>
      <w:r>
        <w:rPr>
          <w:rFonts w:ascii="宋体" w:hAnsi="宋体" w:eastAsia="宋体" w:cs="宋体"/>
          <w:color w:val="000000"/>
        </w:rPr>
        <w:t>，则甲可为</w:t>
      </w:r>
      <w:r>
        <w:rPr>
          <w:rFonts w:ascii="Times New Roman" w:hAnsi="Times New Roman" w:eastAsia="Times New Roman" w:cs="Times New Roman"/>
          <w:color w:val="000000"/>
        </w:rPr>
        <w:t>CaCl</w:t>
      </w:r>
      <w:r>
        <w:rPr>
          <w:color w:val="000000"/>
          <w:vertAlign w:val="subscript"/>
        </w:rPr>
        <w:t>2</w:t>
      </w:r>
      <w:r>
        <w:rPr>
          <w:color w:val="000000"/>
        </w:rPr>
        <w:tab/>
      </w:r>
      <w:r>
        <w:rPr>
          <w:color w:val="000000"/>
        </w:rPr>
        <w:t xml:space="preserve">D. </w:t>
      </w:r>
      <w:r>
        <w:rPr>
          <w:rFonts w:ascii="宋体" w:hAnsi="宋体" w:eastAsia="宋体" w:cs="宋体"/>
          <w:color w:val="000000"/>
        </w:rPr>
        <w:t>反应③可为化合、分解或复分解反应</w:t>
      </w:r>
    </w:p>
    <w:p w14:paraId="7CD6CD85">
      <w:pPr>
        <w:spacing w:line="360" w:lineRule="auto"/>
        <w:jc w:val="both"/>
        <w:textAlignment w:val="center"/>
        <w:rPr>
          <w:color w:val="000000"/>
        </w:rPr>
      </w:pPr>
      <w:r>
        <w:rPr>
          <w:rFonts w:ascii="宋体" w:hAnsi="宋体" w:eastAsia="宋体" w:cs="宋体"/>
          <w:b/>
          <w:color w:val="000000"/>
          <w:sz w:val="24"/>
        </w:rPr>
        <w:t>二、填空题：包括</w:t>
      </w:r>
      <w:r>
        <w:rPr>
          <w:rFonts w:ascii="Times New Roman" w:hAnsi="Times New Roman" w:eastAsia="Times New Roman" w:cs="Times New Roman"/>
          <w:b/>
          <w:color w:val="000000"/>
          <w:sz w:val="24"/>
        </w:rPr>
        <w:t>3</w:t>
      </w:r>
      <w:r>
        <w:rPr>
          <w:rFonts w:ascii="宋体" w:hAnsi="宋体" w:eastAsia="宋体" w:cs="宋体"/>
          <w:b/>
          <w:color w:val="000000"/>
          <w:sz w:val="24"/>
        </w:rPr>
        <w:t>个题，共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3C60A31">
      <w:pPr>
        <w:spacing w:line="360" w:lineRule="auto"/>
        <w:jc w:val="both"/>
        <w:textAlignment w:val="center"/>
        <w:rPr>
          <w:color w:val="000000"/>
        </w:rPr>
      </w:pPr>
      <w:r>
        <w:rPr>
          <w:color w:val="000000"/>
        </w:rPr>
        <w:t xml:space="preserve">15. </w:t>
      </w:r>
      <w:r>
        <w:rPr>
          <w:rFonts w:ascii="宋体" w:hAnsi="宋体" w:eastAsia="宋体" w:cs="宋体"/>
          <w:color w:val="000000"/>
        </w:rPr>
        <w:t>人类生活与化学密切相关。回答下列问题：</w:t>
      </w:r>
    </w:p>
    <w:p w14:paraId="547F6D10">
      <w:pPr>
        <w:spacing w:line="360" w:lineRule="auto"/>
        <w:jc w:val="left"/>
        <w:textAlignment w:val="center"/>
        <w:rPr>
          <w:color w:val="000000"/>
        </w:rPr>
      </w:pPr>
      <w:r>
        <w:rPr>
          <w:color w:val="000000"/>
        </w:rPr>
        <w:t>（1）</w:t>
      </w:r>
      <w:r>
        <w:rPr>
          <w:rFonts w:ascii="宋体" w:hAnsi="宋体" w:eastAsia="宋体" w:cs="宋体"/>
          <w:color w:val="000000"/>
        </w:rPr>
        <w:t>某饮用天然水的特征性指标如下表。</w:t>
      </w:r>
    </w:p>
    <w:tbl>
      <w:tblPr>
        <w:tblStyle w:val="4"/>
        <w:tblW w:w="24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56"/>
        <w:gridCol w:w="1074"/>
      </w:tblGrid>
      <w:tr w14:paraId="0CF95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DE79C3">
            <w:pPr>
              <w:spacing w:line="360" w:lineRule="auto"/>
              <w:jc w:val="both"/>
              <w:textAlignment w:val="center"/>
              <w:rPr>
                <w:color w:val="000000"/>
              </w:rPr>
            </w:pPr>
            <w:r>
              <w:rPr>
                <w:rFonts w:ascii="宋体" w:hAnsi="宋体" w:eastAsia="宋体" w:cs="宋体"/>
                <w:color w:val="000000"/>
              </w:rPr>
              <w:t>特征性指标</w:t>
            </w:r>
          </w:p>
        </w:tc>
      </w:tr>
      <w:tr w14:paraId="278EB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51386C">
            <w:pPr>
              <w:spacing w:line="360" w:lineRule="auto"/>
              <w:jc w:val="both"/>
              <w:textAlignment w:val="center"/>
              <w:rPr>
                <w:color w:val="000000"/>
              </w:rPr>
            </w:pPr>
            <w:r>
              <w:rPr>
                <w:rFonts w:ascii="宋体" w:hAnsi="宋体" w:eastAsia="宋体" w:cs="宋体"/>
                <w:color w:val="000000"/>
              </w:rPr>
              <w:t>每</w:t>
            </w:r>
            <w:r>
              <w:rPr>
                <w:rFonts w:ascii="Times New Roman" w:hAnsi="Times New Roman" w:eastAsia="Times New Roman" w:cs="Times New Roman"/>
                <w:color w:val="000000"/>
              </w:rPr>
              <w:t>100mL</w:t>
            </w:r>
            <w:r>
              <w:rPr>
                <w:rFonts w:ascii="宋体" w:hAnsi="宋体" w:eastAsia="宋体" w:cs="宋体"/>
                <w:color w:val="000000"/>
              </w:rPr>
              <w:t>含量</w:t>
            </w:r>
            <w:r>
              <w:rPr>
                <w:rFonts w:ascii="Times New Roman" w:hAnsi="Times New Roman" w:eastAsia="Times New Roman" w:cs="Times New Roman"/>
                <w:color w:val="000000"/>
              </w:rPr>
              <w:t>(μg/100mL)</w:t>
            </w:r>
          </w:p>
        </w:tc>
      </w:tr>
      <w:tr w14:paraId="560FE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9B32A">
            <w:pPr>
              <w:spacing w:line="360" w:lineRule="auto"/>
              <w:jc w:val="both"/>
              <w:textAlignment w:val="center"/>
              <w:rPr>
                <w:color w:val="000000"/>
              </w:rPr>
            </w:pPr>
            <w:r>
              <w:rPr>
                <w:rFonts w:ascii="宋体" w:hAnsi="宋体" w:eastAsia="宋体" w:cs="宋体"/>
                <w:color w:val="000000"/>
              </w:rPr>
              <w:t>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72EA2F">
            <w:pPr>
              <w:spacing w:line="360" w:lineRule="auto"/>
              <w:jc w:val="both"/>
              <w:textAlignment w:val="center"/>
              <w:rPr>
                <w:color w:val="000000"/>
              </w:rPr>
            </w:pPr>
            <w:r>
              <w:rPr>
                <w:rFonts w:ascii="Times New Roman" w:hAnsi="Times New Roman" w:eastAsia="Times New Roman" w:cs="Times New Roman"/>
                <w:color w:val="000000"/>
              </w:rPr>
              <w:t>≥400</w:t>
            </w:r>
          </w:p>
        </w:tc>
      </w:tr>
      <w:tr w14:paraId="6C9E0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F5472C">
            <w:pPr>
              <w:spacing w:line="360" w:lineRule="auto"/>
              <w:jc w:val="both"/>
              <w:textAlignment w:val="center"/>
              <w:rPr>
                <w:color w:val="000000"/>
              </w:rPr>
            </w:pPr>
            <w:r>
              <w:rPr>
                <w:rFonts w:ascii="宋体" w:hAnsi="宋体" w:eastAsia="宋体" w:cs="宋体"/>
                <w:color w:val="000000"/>
              </w:rPr>
              <w:t>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674CF2">
            <w:pPr>
              <w:spacing w:line="360" w:lineRule="auto"/>
              <w:jc w:val="both"/>
              <w:textAlignment w:val="center"/>
              <w:rPr>
                <w:color w:val="000000"/>
              </w:rPr>
            </w:pPr>
            <w:r>
              <w:rPr>
                <w:rFonts w:ascii="Times New Roman" w:hAnsi="Times New Roman" w:eastAsia="Times New Roman" w:cs="Times New Roman"/>
                <w:color w:val="000000"/>
              </w:rPr>
              <w:t>≥50</w:t>
            </w:r>
          </w:p>
        </w:tc>
      </w:tr>
      <w:tr w14:paraId="21F65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775718">
            <w:pPr>
              <w:spacing w:line="360" w:lineRule="auto"/>
              <w:jc w:val="both"/>
              <w:textAlignment w:val="center"/>
              <w:rPr>
                <w:color w:val="000000"/>
              </w:rPr>
            </w:pPr>
            <w:r>
              <w:rPr>
                <w:rFonts w:ascii="宋体" w:hAnsi="宋体" w:eastAsia="宋体" w:cs="宋体"/>
                <w:color w:val="000000"/>
              </w:rPr>
              <w:t>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CDC715">
            <w:pPr>
              <w:spacing w:line="360" w:lineRule="auto"/>
              <w:jc w:val="both"/>
              <w:textAlignment w:val="center"/>
              <w:rPr>
                <w:color w:val="000000"/>
              </w:rPr>
            </w:pPr>
            <w:r>
              <w:rPr>
                <w:rFonts w:ascii="Times New Roman" w:hAnsi="Times New Roman" w:eastAsia="Times New Roman" w:cs="Times New Roman"/>
                <w:color w:val="000000"/>
              </w:rPr>
              <w:t>≥35</w:t>
            </w:r>
          </w:p>
        </w:tc>
      </w:tr>
      <w:tr w14:paraId="292D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F4C01">
            <w:pPr>
              <w:spacing w:line="360" w:lineRule="auto"/>
              <w:jc w:val="both"/>
              <w:textAlignment w:val="center"/>
              <w:rPr>
                <w:color w:val="000000"/>
              </w:rPr>
            </w:pPr>
            <w:r>
              <w:rPr>
                <w:rFonts w:ascii="宋体" w:hAnsi="宋体" w:eastAsia="宋体" w:cs="宋体"/>
                <w:color w:val="000000"/>
              </w:rPr>
              <w:t>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0167C9">
            <w:pPr>
              <w:spacing w:line="360" w:lineRule="auto"/>
              <w:jc w:val="both"/>
              <w:textAlignment w:val="center"/>
              <w:rPr>
                <w:color w:val="000000"/>
              </w:rPr>
            </w:pPr>
            <w:r>
              <w:rPr>
                <w:rFonts w:ascii="Times New Roman" w:hAnsi="Times New Roman" w:eastAsia="Times New Roman" w:cs="Times New Roman"/>
                <w:color w:val="000000"/>
              </w:rPr>
              <w:t>≥80</w:t>
            </w:r>
          </w:p>
        </w:tc>
      </w:tr>
      <w:tr w14:paraId="0FF9B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E80B37">
            <w:pPr>
              <w:spacing w:line="360" w:lineRule="auto"/>
              <w:jc w:val="both"/>
              <w:textAlignment w:val="center"/>
              <w:rPr>
                <w:color w:val="000000"/>
              </w:rPr>
            </w:pPr>
            <w:r>
              <w:rPr>
                <w:rFonts w:ascii="宋体" w:hAnsi="宋体" w:eastAsia="宋体" w:cs="宋体"/>
                <w:color w:val="000000"/>
              </w:rPr>
              <w:t>偏硅酸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93051A">
            <w:pPr>
              <w:spacing w:line="360" w:lineRule="auto"/>
              <w:jc w:val="both"/>
              <w:textAlignment w:val="center"/>
              <w:rPr>
                <w:color w:val="000000"/>
              </w:rPr>
            </w:pPr>
            <w:r>
              <w:rPr>
                <w:rFonts w:ascii="Times New Roman" w:hAnsi="Times New Roman" w:eastAsia="Times New Roman" w:cs="Times New Roman"/>
                <w:color w:val="000000"/>
              </w:rPr>
              <w:t>≥180</w:t>
            </w:r>
          </w:p>
        </w:tc>
      </w:tr>
      <w:tr w14:paraId="2E5AB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EE1131">
            <w:pPr>
              <w:spacing w:line="360" w:lineRule="auto"/>
              <w:jc w:val="both"/>
              <w:textAlignment w:val="center"/>
              <w:rPr>
                <w:color w:val="000000"/>
              </w:rPr>
            </w:pPr>
            <w:r>
              <w:rPr>
                <w:rFonts w:ascii="Times New Roman" w:hAnsi="Times New Roman" w:eastAsia="Times New Roman" w:cs="Times New Roman"/>
                <w:color w:val="000000"/>
              </w:rPr>
              <w:t>pH</w:t>
            </w:r>
            <w:r>
              <w:rPr>
                <w:rFonts w:ascii="宋体" w:hAnsi="宋体" w:eastAsia="宋体" w:cs="宋体"/>
                <w:color w:val="000000"/>
              </w:rPr>
              <w:t>约为</w:t>
            </w:r>
            <w:r>
              <w:rPr>
                <w:rFonts w:ascii="Times New Roman" w:hAnsi="Times New Roman" w:eastAsia="Times New Roman" w:cs="Times New Roman"/>
                <w:color w:val="000000"/>
              </w:rPr>
              <w:t>7.8(25</w:t>
            </w:r>
            <w:r>
              <w:rPr>
                <w:rFonts w:ascii="宋体" w:hAnsi="宋体" w:eastAsia="宋体" w:cs="宋体"/>
                <w:color w:val="000000"/>
              </w:rPr>
              <w:t>℃</w:t>
            </w:r>
            <w:r>
              <w:rPr>
                <w:rFonts w:ascii="Times New Roman" w:hAnsi="Times New Roman" w:eastAsia="Times New Roman" w:cs="Times New Roman"/>
                <w:color w:val="000000"/>
              </w:rPr>
              <w:t>)</w:t>
            </w:r>
          </w:p>
        </w:tc>
      </w:tr>
    </w:tbl>
    <w:p w14:paraId="3D112AB1">
      <w:pPr>
        <w:spacing w:line="360" w:lineRule="auto"/>
        <w:jc w:val="both"/>
        <w:textAlignment w:val="center"/>
        <w:rPr>
          <w:color w:val="000000"/>
        </w:rPr>
      </w:pPr>
      <w:r>
        <w:rPr>
          <w:rFonts w:ascii="宋体" w:hAnsi="宋体" w:eastAsia="宋体" w:cs="宋体"/>
          <w:color w:val="000000"/>
        </w:rPr>
        <w:t>①其中钙、镁、钾和钠是指</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填“元素”或“原子”</w:t>
      </w:r>
      <w:r>
        <w:rPr>
          <w:rFonts w:ascii="Times New Roman" w:hAnsi="Times New Roman" w:eastAsia="Times New Roman" w:cs="Times New Roman"/>
          <w:color w:val="000000"/>
        </w:rPr>
        <w:t>)</w:t>
      </w:r>
      <w:r>
        <w:rPr>
          <w:rFonts w:ascii="宋体" w:hAnsi="宋体" w:eastAsia="宋体" w:cs="宋体"/>
          <w:color w:val="000000"/>
        </w:rPr>
        <w:t>。</w:t>
      </w:r>
    </w:p>
    <w:p w14:paraId="6DECE933">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25℃</w:t>
      </w:r>
      <w:r>
        <w:rPr>
          <w:rFonts w:ascii="宋体" w:hAnsi="宋体" w:eastAsia="宋体" w:cs="宋体"/>
          <w:color w:val="000000"/>
        </w:rPr>
        <w:t>时，该天然水呈</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填“酸性”“中性”或“碱性”</w:t>
      </w:r>
      <w:r>
        <w:rPr>
          <w:rFonts w:ascii="Times New Roman" w:hAnsi="Times New Roman" w:eastAsia="Times New Roman" w:cs="Times New Roman"/>
          <w:color w:val="000000"/>
        </w:rPr>
        <w:t>)</w:t>
      </w:r>
      <w:r>
        <w:rPr>
          <w:rFonts w:ascii="宋体" w:hAnsi="宋体" w:eastAsia="宋体" w:cs="宋体"/>
          <w:color w:val="000000"/>
        </w:rPr>
        <w:t>。</w:t>
      </w:r>
    </w:p>
    <w:p w14:paraId="44F0D0BA">
      <w:pPr>
        <w:spacing w:line="360" w:lineRule="auto"/>
        <w:jc w:val="left"/>
        <w:textAlignment w:val="center"/>
        <w:rPr>
          <w:color w:val="000000"/>
        </w:rPr>
      </w:pPr>
      <w:r>
        <w:rPr>
          <w:color w:val="000000"/>
        </w:rPr>
        <w:t>（2）</w:t>
      </w:r>
      <w:r>
        <w:rPr>
          <w:rFonts w:ascii="宋体" w:hAnsi="宋体" w:eastAsia="宋体" w:cs="宋体"/>
          <w:color w:val="000000"/>
        </w:rPr>
        <w:t>燃油汽车尾气的“催化转化器”工作原理如图二。</w:t>
      </w:r>
    </w:p>
    <w:p w14:paraId="0A12F81E">
      <w:pPr>
        <w:spacing w:line="360" w:lineRule="auto"/>
        <w:jc w:val="both"/>
        <w:textAlignment w:val="center"/>
        <w:rPr>
          <w:color w:val="000000"/>
        </w:rPr>
      </w:pPr>
      <w:r>
        <w:rPr>
          <w:color w:val="000000"/>
        </w:rPr>
        <w:drawing>
          <wp:inline distT="0" distB="0" distL="114300" distR="114300">
            <wp:extent cx="1990725" cy="1171575"/>
            <wp:effectExtent l="0" t="0" r="0" b="0"/>
            <wp:docPr id="100037" name="图片 10003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dOIRD7MIOSHNAx1ODbqMbQ=="/>
                    <pic:cNvPicPr>
                      <a:picLocks noChangeAspect="1"/>
                    </pic:cNvPicPr>
                  </pic:nvPicPr>
                  <pic:blipFill>
                    <a:blip r:embed="rId38"/>
                    <a:stretch>
                      <a:fillRect/>
                    </a:stretch>
                  </pic:blipFill>
                  <pic:spPr>
                    <a:xfrm>
                      <a:off x="0" y="0"/>
                      <a:ext cx="1990725" cy="1171575"/>
                    </a:xfrm>
                    <a:prstGeom prst="rect">
                      <a:avLst/>
                    </a:prstGeom>
                  </pic:spPr>
                </pic:pic>
              </a:graphicData>
            </a:graphic>
          </wp:inline>
        </w:drawing>
      </w:r>
    </w:p>
    <w:p w14:paraId="216835BE">
      <w:pPr>
        <w:spacing w:line="360" w:lineRule="auto"/>
        <w:jc w:val="both"/>
        <w:textAlignment w:val="center"/>
        <w:rPr>
          <w:color w:val="000000"/>
        </w:rPr>
      </w:pPr>
      <w:r>
        <w:rPr>
          <w:rFonts w:ascii="宋体" w:hAnsi="宋体" w:eastAsia="宋体" w:cs="宋体"/>
          <w:color w:val="000000"/>
        </w:rPr>
        <w:t>①“催化转化器”的外壳材料属于</w:t>
      </w:r>
      <w:r>
        <w:rPr>
          <w:color w:val="000000"/>
        </w:rPr>
        <w:t>_______</w:t>
      </w:r>
      <w:r>
        <w:rPr>
          <w:rFonts w:ascii="宋体" w:hAnsi="宋体" w:eastAsia="宋体" w:cs="宋体"/>
          <w:color w:val="000000"/>
        </w:rPr>
        <w:t>。</w:t>
      </w:r>
    </w:p>
    <w:p w14:paraId="616AA4B8">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．高分子材料</w:t>
      </w:r>
      <w:r>
        <w:rPr>
          <w:rFonts w:ascii="Times New Roman" w:hAnsi="Times New Roman" w:eastAsia="Times New Roman" w:cs="Times New Roman"/>
          <w:color w:val="000000"/>
        </w:rPr>
        <w:t xml:space="preserve">    B</w:t>
      </w:r>
      <w:r>
        <w:rPr>
          <w:rFonts w:ascii="宋体" w:hAnsi="宋体" w:eastAsia="宋体" w:cs="宋体"/>
          <w:color w:val="000000"/>
        </w:rPr>
        <w:t>．金属材料</w:t>
      </w:r>
      <w:r>
        <w:rPr>
          <w:rFonts w:ascii="Times New Roman" w:hAnsi="Times New Roman" w:eastAsia="Times New Roman" w:cs="Times New Roman"/>
          <w:color w:val="000000"/>
        </w:rPr>
        <w:t xml:space="preserve">    C</w:t>
      </w:r>
      <w:r>
        <w:rPr>
          <w:rFonts w:ascii="宋体" w:hAnsi="宋体" w:eastAsia="宋体" w:cs="宋体"/>
          <w:color w:val="000000"/>
        </w:rPr>
        <w:t>．无机非金属材料</w:t>
      </w:r>
      <w:r>
        <w:rPr>
          <w:rFonts w:ascii="Times New Roman" w:hAnsi="Times New Roman" w:eastAsia="Times New Roman" w:cs="Times New Roman"/>
          <w:color w:val="000000"/>
        </w:rPr>
        <w:t xml:space="preserve">    D</w:t>
      </w:r>
      <w:r>
        <w:rPr>
          <w:rFonts w:ascii="宋体" w:hAnsi="宋体" w:eastAsia="宋体" w:cs="宋体"/>
          <w:color w:val="000000"/>
        </w:rPr>
        <w:t>．复合材料</w:t>
      </w:r>
    </w:p>
    <w:p w14:paraId="07F460EE">
      <w:pPr>
        <w:spacing w:line="360" w:lineRule="auto"/>
        <w:jc w:val="both"/>
        <w:textAlignment w:val="center"/>
        <w:rPr>
          <w:color w:val="000000"/>
        </w:rPr>
      </w:pPr>
      <w:r>
        <w:rPr>
          <w:rFonts w:ascii="宋体" w:hAnsi="宋体" w:eastAsia="宋体" w:cs="宋体"/>
          <w:color w:val="000000"/>
        </w:rPr>
        <w:t>②“催化转化器”内发生反应的化学方程式是</w:t>
      </w:r>
      <w:r>
        <w:rPr>
          <w:color w:val="000000"/>
        </w:rPr>
        <w:t>_______</w:t>
      </w:r>
      <w:r>
        <w:rPr>
          <w:rFonts w:ascii="宋体" w:hAnsi="宋体" w:eastAsia="宋体" w:cs="宋体"/>
          <w:color w:val="000000"/>
        </w:rPr>
        <w:t>。</w:t>
      </w:r>
    </w:p>
    <w:p w14:paraId="5E0D51AA">
      <w:pPr>
        <w:spacing w:line="360" w:lineRule="auto"/>
        <w:jc w:val="both"/>
        <w:textAlignment w:val="center"/>
        <w:rPr>
          <w:color w:val="000000"/>
        </w:rPr>
      </w:pPr>
      <w:r>
        <w:rPr>
          <w:rFonts w:ascii="宋体" w:hAnsi="宋体" w:eastAsia="宋体" w:cs="宋体"/>
          <w:color w:val="000000"/>
        </w:rPr>
        <w:t>③在燃油汽车上大量使用该装置可以减轻的环境问题是</w:t>
      </w:r>
      <w:r>
        <w:rPr>
          <w:color w:val="000000"/>
        </w:rPr>
        <w:t>_______</w:t>
      </w:r>
      <w:r>
        <w:rPr>
          <w:rFonts w:ascii="宋体" w:hAnsi="宋体" w:eastAsia="宋体" w:cs="宋体"/>
          <w:color w:val="000000"/>
        </w:rPr>
        <w:t>。</w:t>
      </w:r>
    </w:p>
    <w:p w14:paraId="7AA2FAB4">
      <w:pPr>
        <w:spacing w:line="360" w:lineRule="auto"/>
        <w:jc w:val="both"/>
        <w:textAlignment w:val="center"/>
        <w:rPr>
          <w:color w:val="000000"/>
        </w:rPr>
      </w:pPr>
      <w:r>
        <w:rPr>
          <w:color w:val="000000"/>
        </w:rPr>
        <w:t xml:space="preserve">16. </w:t>
      </w:r>
      <w:r>
        <w:rPr>
          <w:rFonts w:ascii="宋体" w:hAnsi="宋体" w:eastAsia="宋体" w:cs="宋体"/>
          <w:color w:val="000000"/>
        </w:rPr>
        <w:t>阅读下列科普短文。</w:t>
      </w:r>
    </w:p>
    <w:p w14:paraId="717A91BD">
      <w:pPr>
        <w:spacing w:line="360" w:lineRule="auto"/>
        <w:jc w:val="both"/>
        <w:textAlignment w:val="center"/>
        <w:rPr>
          <w:color w:val="000000"/>
        </w:rPr>
      </w:pPr>
      <w:r>
        <w:rPr>
          <w:rFonts w:ascii="宋体" w:hAnsi="宋体" w:eastAsia="宋体" w:cs="宋体"/>
          <w:color w:val="000000"/>
        </w:rPr>
        <w:t>神奇的玉米芯</w:t>
      </w:r>
    </w:p>
    <w:p w14:paraId="72A1FF8B">
      <w:pPr>
        <w:spacing w:line="360" w:lineRule="auto"/>
        <w:jc w:val="both"/>
        <w:textAlignment w:val="center"/>
        <w:rPr>
          <w:color w:val="000000"/>
        </w:rPr>
      </w:pPr>
      <w:r>
        <w:rPr>
          <w:rFonts w:ascii="宋体" w:hAnsi="宋体" w:eastAsia="宋体" w:cs="宋体"/>
          <w:color w:val="000000"/>
        </w:rPr>
        <w:t>近年来，低糖饮食逐渐成为人们关注的热点。人体每天需要摄入一定量的糖类物质，以维持血液中葡萄糖</w:t>
      </w:r>
      <w:r>
        <w:rPr>
          <w:rFonts w:ascii="Times New Roman" w:hAnsi="Times New Roman" w:eastAsia="Times New Roman" w:cs="Times New Roman"/>
          <w:color w:val="000000"/>
        </w:rPr>
        <w:t>(C</w:t>
      </w:r>
      <w:r>
        <w:rPr>
          <w:color w:val="000000"/>
          <w:vertAlign w:val="subscript"/>
        </w:rPr>
        <w:t>6</w:t>
      </w:r>
      <w:r>
        <w:rPr>
          <w:rFonts w:ascii="Times New Roman" w:hAnsi="Times New Roman" w:eastAsia="Times New Roman" w:cs="Times New Roman"/>
          <w:color w:val="000000"/>
        </w:rPr>
        <w:t>H</w:t>
      </w:r>
      <w:r>
        <w:rPr>
          <w:color w:val="000000"/>
          <w:vertAlign w:val="subscript"/>
        </w:rPr>
        <w:t>12</w:t>
      </w:r>
      <w:r>
        <w:rPr>
          <w:rFonts w:ascii="Times New Roman" w:hAnsi="Times New Roman" w:eastAsia="Times New Roman" w:cs="Times New Roman"/>
          <w:color w:val="000000"/>
        </w:rPr>
        <w:t>O</w:t>
      </w:r>
      <w:r>
        <w:rPr>
          <w:color w:val="000000"/>
          <w:vertAlign w:val="subscript"/>
        </w:rPr>
        <w:t>6</w:t>
      </w:r>
      <w:r>
        <w:rPr>
          <w:rFonts w:ascii="Times New Roman" w:hAnsi="Times New Roman" w:eastAsia="Times New Roman" w:cs="Times New Roman"/>
          <w:color w:val="000000"/>
        </w:rPr>
        <w:t>)</w:t>
      </w:r>
      <w:r>
        <w:rPr>
          <w:rFonts w:ascii="宋体" w:hAnsi="宋体" w:eastAsia="宋体" w:cs="宋体"/>
          <w:color w:val="000000"/>
        </w:rPr>
        <w:t>的正常浓度。如果血液中葡萄糖的浓度过低，易造成低血糖而出现乏力甚至休克；浓度过高，易造成高血糖而引发糖尿病。木糖醇</w:t>
      </w:r>
      <w:r>
        <w:rPr>
          <w:rFonts w:ascii="Times New Roman" w:hAnsi="Times New Roman" w:eastAsia="Times New Roman" w:cs="Times New Roman"/>
          <w:color w:val="000000"/>
        </w:rPr>
        <w:t>(C</w:t>
      </w:r>
      <w:r>
        <w:rPr>
          <w:color w:val="000000"/>
          <w:vertAlign w:val="subscript"/>
        </w:rPr>
        <w:t>5</w:t>
      </w:r>
      <w:r>
        <w:rPr>
          <w:rFonts w:ascii="Times New Roman" w:hAnsi="Times New Roman" w:eastAsia="Times New Roman" w:cs="Times New Roman"/>
          <w:color w:val="000000"/>
        </w:rPr>
        <w:t>H</w:t>
      </w:r>
      <w:r>
        <w:rPr>
          <w:color w:val="000000"/>
          <w:vertAlign w:val="subscript"/>
        </w:rPr>
        <w:t>12</w:t>
      </w:r>
      <w:r>
        <w:rPr>
          <w:rFonts w:ascii="Times New Roman" w:hAnsi="Times New Roman" w:eastAsia="Times New Roman" w:cs="Times New Roman"/>
          <w:color w:val="000000"/>
        </w:rPr>
        <w:t>O</w:t>
      </w:r>
      <w:r>
        <w:rPr>
          <w:color w:val="000000"/>
          <w:vertAlign w:val="subscript"/>
        </w:rPr>
        <w:t>5</w:t>
      </w:r>
      <w:r>
        <w:rPr>
          <w:rFonts w:ascii="Times New Roman" w:hAnsi="Times New Roman" w:eastAsia="Times New Roman" w:cs="Times New Roman"/>
          <w:color w:val="000000"/>
        </w:rPr>
        <w:t>)</w:t>
      </w:r>
      <w:r>
        <w:rPr>
          <w:rFonts w:ascii="宋体" w:hAnsi="宋体" w:eastAsia="宋体" w:cs="宋体"/>
          <w:color w:val="000000"/>
        </w:rPr>
        <w:t>是白色粉末，易潮解。</w:t>
      </w:r>
      <w:r>
        <w:rPr>
          <w:rFonts w:ascii="Times New Roman" w:hAnsi="Times New Roman" w:eastAsia="Times New Roman" w:cs="Times New Roman"/>
          <w:color w:val="000000"/>
        </w:rPr>
        <w:t>1g</w:t>
      </w:r>
      <w:r>
        <w:rPr>
          <w:rFonts w:ascii="宋体" w:hAnsi="宋体" w:eastAsia="宋体" w:cs="宋体"/>
          <w:color w:val="000000"/>
        </w:rPr>
        <w:t>木糖醇含有的热量为</w:t>
      </w:r>
      <w:r>
        <w:rPr>
          <w:rFonts w:ascii="Times New Roman" w:hAnsi="Times New Roman" w:eastAsia="Times New Roman" w:cs="Times New Roman"/>
          <w:color w:val="000000"/>
        </w:rPr>
        <w:t>2.4</w:t>
      </w:r>
      <w:r>
        <w:rPr>
          <w:rFonts w:ascii="宋体" w:hAnsi="宋体" w:eastAsia="宋体" w:cs="宋体"/>
          <w:color w:val="000000"/>
        </w:rPr>
        <w:t>卡，</w:t>
      </w:r>
      <w:r>
        <w:rPr>
          <w:rFonts w:ascii="Times New Roman" w:hAnsi="Times New Roman" w:eastAsia="Times New Roman" w:cs="Times New Roman"/>
          <w:color w:val="000000"/>
        </w:rPr>
        <w:t>1g</w:t>
      </w:r>
      <w:r>
        <w:rPr>
          <w:rFonts w:ascii="宋体" w:hAnsi="宋体" w:eastAsia="宋体" w:cs="宋体"/>
          <w:color w:val="000000"/>
        </w:rPr>
        <w:t>蔗糖含有的热量为</w:t>
      </w:r>
      <w:r>
        <w:rPr>
          <w:rFonts w:ascii="Times New Roman" w:hAnsi="Times New Roman" w:eastAsia="Times New Roman" w:cs="Times New Roman"/>
          <w:color w:val="000000"/>
        </w:rPr>
        <w:t>4</w:t>
      </w:r>
      <w:r>
        <w:rPr>
          <w:rFonts w:ascii="宋体" w:hAnsi="宋体" w:eastAsia="宋体" w:cs="宋体"/>
          <w:color w:val="000000"/>
        </w:rPr>
        <w:t>卡。木糖醇是一种低热量、可以替代蔗糖等糖类的非营养性甜味剂，可用于糖尿病患者的糖类替代品。工业上常用木聚糖与氢气反应生产木糖醇，生产木聚糖的原料是玉米芯。科研人员采用瞬间气流膨化技术破坏玉米芯中的木质素结构，再使用“酶解法”生产木聚糖，有关实验信息如下表所示。</w:t>
      </w:r>
    </w:p>
    <w:tbl>
      <w:tblPr>
        <w:tblStyle w:val="4"/>
        <w:tblW w:w="6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3285"/>
        <w:gridCol w:w="3300"/>
      </w:tblGrid>
      <w:tr w14:paraId="7BAC6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F432E2">
            <w:pPr>
              <w:spacing w:line="360" w:lineRule="auto"/>
              <w:jc w:val="both"/>
              <w:textAlignment w:val="center"/>
              <w:rPr>
                <w:color w:val="000000"/>
              </w:rPr>
            </w:pPr>
            <w:r>
              <w:rPr>
                <w:rFonts w:ascii="宋体" w:hAnsi="宋体" w:eastAsia="宋体" w:cs="宋体"/>
                <w:color w:val="000000"/>
              </w:rPr>
              <w:t>实验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E6C7D1">
            <w:pPr>
              <w:spacing w:line="360" w:lineRule="auto"/>
              <w:jc w:val="both"/>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F58EC2">
            <w:pPr>
              <w:spacing w:line="360" w:lineRule="auto"/>
              <w:jc w:val="both"/>
              <w:textAlignment w:val="center"/>
              <w:rPr>
                <w:color w:val="000000"/>
              </w:rPr>
            </w:pPr>
            <w:r>
              <w:rPr>
                <w:rFonts w:ascii="宋体" w:hAnsi="宋体" w:eastAsia="宋体" w:cs="宋体"/>
                <w:color w:val="000000"/>
              </w:rPr>
              <w:t>②</w:t>
            </w:r>
          </w:p>
        </w:tc>
      </w:tr>
      <w:tr w14:paraId="691D6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DE695F">
            <w:pPr>
              <w:spacing w:line="360" w:lineRule="auto"/>
              <w:jc w:val="both"/>
              <w:textAlignment w:val="center"/>
              <w:rPr>
                <w:color w:val="000000"/>
              </w:rPr>
            </w:pPr>
            <w:r>
              <w:rPr>
                <w:rFonts w:ascii="宋体" w:hAnsi="宋体" w:eastAsia="宋体" w:cs="宋体"/>
                <w:color w:val="000000"/>
              </w:rPr>
              <w:t>实验条件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AC72B9">
            <w:pPr>
              <w:spacing w:line="360" w:lineRule="auto"/>
              <w:jc w:val="both"/>
              <w:textAlignment w:val="center"/>
              <w:rPr>
                <w:color w:val="000000"/>
              </w:rPr>
            </w:pPr>
            <w:r>
              <w:rPr>
                <w:rFonts w:ascii="宋体" w:hAnsi="宋体" w:eastAsia="宋体" w:cs="宋体"/>
                <w:color w:val="000000"/>
              </w:rPr>
              <w:t>压强为</w:t>
            </w:r>
            <w:r>
              <w:rPr>
                <w:rFonts w:ascii="Times New Roman" w:hAnsi="Times New Roman" w:eastAsia="Times New Roman" w:cs="Times New Roman"/>
                <w:color w:val="000000"/>
              </w:rPr>
              <w:t>1.4MPa</w:t>
            </w:r>
            <w:r>
              <w:rPr>
                <w:rFonts w:ascii="宋体" w:hAnsi="宋体" w:eastAsia="宋体" w:cs="宋体"/>
                <w:color w:val="000000"/>
              </w:rPr>
              <w:t>，改变水量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8EBC1F">
            <w:pPr>
              <w:spacing w:line="360" w:lineRule="auto"/>
              <w:jc w:val="both"/>
              <w:textAlignment w:val="center"/>
              <w:rPr>
                <w:color w:val="000000"/>
              </w:rPr>
            </w:pPr>
            <w:r>
              <w:rPr>
                <w:rFonts w:ascii="宋体" w:hAnsi="宋体" w:eastAsia="宋体" w:cs="宋体"/>
                <w:color w:val="000000"/>
              </w:rPr>
              <w:t>膨化机内无水，改变压强</w:t>
            </w:r>
          </w:p>
        </w:tc>
      </w:tr>
      <w:tr w14:paraId="7F24D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1B1C4D">
            <w:pPr>
              <w:spacing w:line="360" w:lineRule="auto"/>
              <w:jc w:val="both"/>
              <w:textAlignment w:val="center"/>
              <w:rPr>
                <w:color w:val="000000"/>
              </w:rPr>
            </w:pPr>
            <w:r>
              <w:rPr>
                <w:rFonts w:ascii="宋体" w:hAnsi="宋体" w:eastAsia="宋体" w:cs="宋体"/>
                <w:color w:val="000000"/>
              </w:rPr>
              <w:t>实验数据图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0A274E">
            <w:pPr>
              <w:spacing w:line="360" w:lineRule="auto"/>
              <w:jc w:val="both"/>
              <w:textAlignment w:val="center"/>
              <w:rPr>
                <w:color w:val="000000"/>
              </w:rPr>
            </w:pPr>
            <w:r>
              <w:rPr>
                <w:color w:val="000000"/>
              </w:rPr>
              <w:drawing>
                <wp:inline distT="0" distB="0" distL="114300" distR="114300">
                  <wp:extent cx="1933575" cy="1524000"/>
                  <wp:effectExtent l="0" t="0" r="0" b="0"/>
                  <wp:docPr id="100039" name="图片 10003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dOIRD7MIOSHNAx1ODbqMbQ=="/>
                          <pic:cNvPicPr>
                            <a:picLocks noChangeAspect="1"/>
                          </pic:cNvPicPr>
                        </pic:nvPicPr>
                        <pic:blipFill>
                          <a:blip r:embed="rId39"/>
                          <a:stretch>
                            <a:fillRect/>
                          </a:stretch>
                        </pic:blipFill>
                        <pic:spPr>
                          <a:xfrm>
                            <a:off x="0" y="0"/>
                            <a:ext cx="1933575" cy="15240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BF9D86">
            <w:pPr>
              <w:spacing w:line="360" w:lineRule="auto"/>
              <w:jc w:val="both"/>
              <w:textAlignment w:val="center"/>
              <w:rPr>
                <w:color w:val="000000"/>
              </w:rPr>
            </w:pPr>
            <w:r>
              <w:rPr>
                <w:color w:val="000000"/>
              </w:rPr>
              <w:drawing>
                <wp:inline distT="0" distB="0" distL="114300" distR="114300">
                  <wp:extent cx="1943100" cy="1524000"/>
                  <wp:effectExtent l="0" t="0" r="0" b="0"/>
                  <wp:docPr id="100041" name="图片 10004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dOIRD7MIOSHNAx1ODbqMbQ=="/>
                          <pic:cNvPicPr>
                            <a:picLocks noChangeAspect="1"/>
                          </pic:cNvPicPr>
                        </pic:nvPicPr>
                        <pic:blipFill>
                          <a:blip r:embed="rId40"/>
                          <a:stretch>
                            <a:fillRect/>
                          </a:stretch>
                        </pic:blipFill>
                        <pic:spPr>
                          <a:xfrm>
                            <a:off x="0" y="0"/>
                            <a:ext cx="1943100" cy="1524000"/>
                          </a:xfrm>
                          <a:prstGeom prst="rect">
                            <a:avLst/>
                          </a:prstGeom>
                        </pic:spPr>
                      </pic:pic>
                    </a:graphicData>
                  </a:graphic>
                </wp:inline>
              </w:drawing>
            </w:r>
          </w:p>
        </w:tc>
      </w:tr>
    </w:tbl>
    <w:p w14:paraId="4199D3DB">
      <w:pPr>
        <w:spacing w:line="360" w:lineRule="auto"/>
        <w:jc w:val="both"/>
        <w:textAlignment w:val="center"/>
        <w:rPr>
          <w:color w:val="000000"/>
        </w:rPr>
      </w:pPr>
      <w:r>
        <w:rPr>
          <w:rFonts w:ascii="宋体" w:hAnsi="宋体" w:eastAsia="宋体" w:cs="宋体"/>
          <w:color w:val="000000"/>
        </w:rPr>
        <w:t>谁能想到，剥玉米后废弃的玉米芯竟能为糖尿病患者带来“甜蜜”，在感叹玉米芯神奇的同时，不得不赞叹科技的力量。</w:t>
      </w:r>
    </w:p>
    <w:p w14:paraId="41613BCA">
      <w:pPr>
        <w:spacing w:line="360" w:lineRule="auto"/>
        <w:jc w:val="both"/>
        <w:textAlignment w:val="center"/>
        <w:rPr>
          <w:color w:val="000000"/>
        </w:rPr>
      </w:pPr>
      <w:r>
        <w:rPr>
          <w:rFonts w:ascii="宋体" w:hAnsi="宋体" w:eastAsia="宋体" w:cs="宋体"/>
          <w:color w:val="000000"/>
        </w:rPr>
        <w:t>【查阅资料】当膨化机内达到一定压强时，打开膨化机盖子，可使玉米芯瞬间膨化。无水条件下，当机内压强</w:t>
      </w:r>
      <w:r>
        <w:rPr>
          <w:rFonts w:ascii="Times New Roman" w:hAnsi="Times New Roman" w:eastAsia="Times New Roman" w:cs="Times New Roman"/>
          <w:color w:val="000000"/>
        </w:rPr>
        <w:t>≥1.4MPa</w:t>
      </w:r>
      <w:r>
        <w:rPr>
          <w:rFonts w:ascii="宋体" w:hAnsi="宋体" w:eastAsia="宋体" w:cs="宋体"/>
          <w:color w:val="000000"/>
        </w:rPr>
        <w:t>时，膨化机内温度较高，甚至能达到玉米芯的着火点。回答下列问题：</w:t>
      </w:r>
    </w:p>
    <w:p w14:paraId="14C784E6">
      <w:pPr>
        <w:spacing w:line="360" w:lineRule="auto"/>
        <w:jc w:val="left"/>
        <w:textAlignment w:val="center"/>
        <w:rPr>
          <w:color w:val="000000"/>
        </w:rPr>
      </w:pPr>
      <w:r>
        <w:rPr>
          <w:color w:val="000000"/>
        </w:rPr>
        <w:t>（1）</w:t>
      </w:r>
      <w:r>
        <w:rPr>
          <w:rFonts w:ascii="宋体" w:hAnsi="宋体" w:eastAsia="宋体" w:cs="宋体"/>
          <w:color w:val="000000"/>
        </w:rPr>
        <w:t>木糖醇具有</w:t>
      </w:r>
      <w:r>
        <w:rPr>
          <w:rFonts w:ascii="宋体" w:hAnsi="宋体" w:eastAsia="宋体" w:cs="宋体"/>
          <w:color w:val="000000"/>
          <w:position w:val="0"/>
        </w:rPr>
        <w:drawing>
          <wp:inline distT="0" distB="0" distL="114300" distR="114300">
            <wp:extent cx="133350" cy="177800"/>
            <wp:effectExtent l="0" t="0" r="0" b="0"/>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物理性质是</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写出一点即可</w:t>
      </w:r>
      <w:r>
        <w:rPr>
          <w:rFonts w:ascii="Times New Roman" w:hAnsi="Times New Roman" w:eastAsia="Times New Roman" w:cs="Times New Roman"/>
          <w:color w:val="000000"/>
        </w:rPr>
        <w:t>)</w:t>
      </w:r>
      <w:r>
        <w:rPr>
          <w:rFonts w:ascii="宋体" w:hAnsi="宋体" w:eastAsia="宋体" w:cs="宋体"/>
          <w:color w:val="000000"/>
        </w:rPr>
        <w:t>。</w:t>
      </w:r>
    </w:p>
    <w:p w14:paraId="0020B352">
      <w:pPr>
        <w:spacing w:line="360" w:lineRule="auto"/>
        <w:jc w:val="left"/>
        <w:textAlignment w:val="center"/>
        <w:rPr>
          <w:color w:val="000000"/>
        </w:rPr>
      </w:pPr>
      <w:r>
        <w:rPr>
          <w:color w:val="000000"/>
        </w:rPr>
        <w:t>（2）</w:t>
      </w:r>
      <w:r>
        <w:rPr>
          <w:rFonts w:ascii="宋体" w:hAnsi="宋体" w:eastAsia="宋体" w:cs="宋体"/>
          <w:color w:val="000000"/>
        </w:rPr>
        <w:t>木糖醇的化学式为</w:t>
      </w:r>
      <w:r>
        <w:rPr>
          <w:rFonts w:ascii="Times New Roman" w:hAnsi="Times New Roman" w:eastAsia="Times New Roman" w:cs="Times New Roman"/>
          <w:color w:val="000000"/>
        </w:rPr>
        <w:t>C</w:t>
      </w:r>
      <w:r>
        <w:rPr>
          <w:color w:val="000000"/>
          <w:vertAlign w:val="subscript"/>
        </w:rPr>
        <w:t>5</w:t>
      </w:r>
      <w:r>
        <w:rPr>
          <w:rFonts w:ascii="Times New Roman" w:hAnsi="Times New Roman" w:eastAsia="Times New Roman" w:cs="Times New Roman"/>
          <w:color w:val="000000"/>
        </w:rPr>
        <w:t>H</w:t>
      </w:r>
      <w:r>
        <w:rPr>
          <w:color w:val="000000"/>
          <w:vertAlign w:val="subscript"/>
        </w:rPr>
        <w:t>12</w:t>
      </w:r>
      <w:r>
        <w:rPr>
          <w:rFonts w:ascii="Times New Roman" w:hAnsi="Times New Roman" w:eastAsia="Times New Roman" w:cs="Times New Roman"/>
          <w:color w:val="000000"/>
        </w:rPr>
        <w:t>O</w:t>
      </w:r>
      <w:r>
        <w:rPr>
          <w:color w:val="000000"/>
          <w:vertAlign w:val="subscript"/>
        </w:rPr>
        <w:t>5</w:t>
      </w:r>
      <w:r>
        <w:rPr>
          <w:rFonts w:ascii="宋体" w:hAnsi="宋体" w:eastAsia="宋体" w:cs="宋体"/>
          <w:color w:val="000000"/>
        </w:rPr>
        <w:t>，其中“</w:t>
      </w:r>
      <w:r>
        <w:rPr>
          <w:rFonts w:ascii="Times New Roman" w:hAnsi="Times New Roman" w:eastAsia="Times New Roman" w:cs="Times New Roman"/>
          <w:color w:val="000000"/>
        </w:rPr>
        <w:t>12</w:t>
      </w:r>
      <w:r>
        <w:rPr>
          <w:rFonts w:ascii="宋体" w:hAnsi="宋体" w:eastAsia="宋体" w:cs="宋体"/>
          <w:color w:val="000000"/>
        </w:rPr>
        <w:t>”表示的含义是</w:t>
      </w:r>
      <w:r>
        <w:rPr>
          <w:color w:val="000000"/>
        </w:rPr>
        <w:t>_______</w:t>
      </w:r>
      <w:r>
        <w:rPr>
          <w:rFonts w:ascii="宋体" w:hAnsi="宋体" w:eastAsia="宋体" w:cs="宋体"/>
          <w:color w:val="000000"/>
        </w:rPr>
        <w:t>。</w:t>
      </w:r>
    </w:p>
    <w:p w14:paraId="176D8A2B">
      <w:pPr>
        <w:spacing w:line="360" w:lineRule="auto"/>
        <w:jc w:val="left"/>
        <w:textAlignment w:val="center"/>
        <w:rPr>
          <w:color w:val="000000"/>
        </w:rPr>
      </w:pPr>
      <w:r>
        <w:rPr>
          <w:color w:val="000000"/>
        </w:rPr>
        <w:t>（3）</w:t>
      </w:r>
      <w:r>
        <w:rPr>
          <w:rFonts w:ascii="宋体" w:hAnsi="宋体" w:eastAsia="宋体" w:cs="宋体"/>
          <w:color w:val="000000"/>
        </w:rPr>
        <w:t>下列说法错误的是</w:t>
      </w:r>
      <w:r>
        <w:rPr>
          <w:rFonts w:ascii="Times New Roman" w:hAnsi="Times New Roman" w:eastAsia="Times New Roman" w:cs="Times New Roman"/>
          <w:color w:val="000000"/>
        </w:rPr>
        <w:t>_______(</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275739DC">
      <w:pPr>
        <w:spacing w:line="360" w:lineRule="auto"/>
        <w:jc w:val="left"/>
        <w:textAlignment w:val="center"/>
        <w:rPr>
          <w:color w:val="000000"/>
        </w:rPr>
      </w:pPr>
      <w:r>
        <w:rPr>
          <w:color w:val="000000"/>
        </w:rPr>
        <w:t xml:space="preserve">A. </w:t>
      </w:r>
      <w:r>
        <w:rPr>
          <w:rFonts w:ascii="宋体" w:hAnsi="宋体" w:eastAsia="宋体" w:cs="宋体"/>
          <w:color w:val="000000"/>
        </w:rPr>
        <w:t>木糖醇需要密封保存</w:t>
      </w:r>
    </w:p>
    <w:p w14:paraId="65797ACE">
      <w:pPr>
        <w:spacing w:line="360" w:lineRule="auto"/>
        <w:jc w:val="left"/>
        <w:textAlignment w:val="center"/>
        <w:rPr>
          <w:color w:val="000000"/>
        </w:rPr>
      </w:pPr>
      <w:r>
        <w:rPr>
          <w:color w:val="000000"/>
        </w:rPr>
        <w:t xml:space="preserve">B. </w:t>
      </w:r>
      <w:r>
        <w:rPr>
          <w:rFonts w:ascii="宋体" w:hAnsi="宋体" w:eastAsia="宋体" w:cs="宋体"/>
          <w:color w:val="000000"/>
        </w:rPr>
        <w:t>木糖醇是一种低热量的甜味剂</w:t>
      </w:r>
    </w:p>
    <w:p w14:paraId="52941754">
      <w:pPr>
        <w:spacing w:line="360" w:lineRule="auto"/>
        <w:jc w:val="left"/>
        <w:textAlignment w:val="center"/>
        <w:rPr>
          <w:color w:val="000000"/>
        </w:rPr>
      </w:pPr>
      <w:r>
        <w:rPr>
          <w:color w:val="000000"/>
        </w:rPr>
        <w:t xml:space="preserve">C. </w:t>
      </w:r>
      <w:r>
        <w:rPr>
          <w:rFonts w:ascii="宋体" w:hAnsi="宋体" w:eastAsia="宋体" w:cs="宋体"/>
          <w:color w:val="000000"/>
        </w:rPr>
        <w:t>日常生活中，木糖醇完全可以替代糖类</w:t>
      </w:r>
    </w:p>
    <w:p w14:paraId="0BA7B309">
      <w:pPr>
        <w:spacing w:line="360" w:lineRule="auto"/>
        <w:jc w:val="left"/>
        <w:textAlignment w:val="center"/>
        <w:rPr>
          <w:color w:val="000000"/>
        </w:rPr>
      </w:pPr>
      <w:r>
        <w:rPr>
          <w:color w:val="000000"/>
        </w:rPr>
        <w:t xml:space="preserve">D. </w:t>
      </w:r>
      <w:r>
        <w:rPr>
          <w:rFonts w:ascii="宋体" w:hAnsi="宋体" w:eastAsia="宋体" w:cs="宋体"/>
          <w:color w:val="000000"/>
        </w:rPr>
        <w:t>生产过程中，水量越多木聚糖产率越高</w:t>
      </w:r>
    </w:p>
    <w:p w14:paraId="079C3D68">
      <w:pPr>
        <w:spacing w:line="360" w:lineRule="auto"/>
        <w:jc w:val="left"/>
        <w:textAlignment w:val="center"/>
        <w:rPr>
          <w:color w:val="000000"/>
        </w:rPr>
      </w:pPr>
      <w:r>
        <w:rPr>
          <w:color w:val="000000"/>
        </w:rPr>
        <w:t>（4）</w:t>
      </w:r>
      <w:r>
        <w:rPr>
          <w:rFonts w:ascii="宋体" w:hAnsi="宋体" w:eastAsia="宋体" w:cs="宋体"/>
          <w:color w:val="000000"/>
        </w:rPr>
        <w:t>对比上述两组实验，制取木聚糖的最佳条件是</w:t>
      </w:r>
      <w:r>
        <w:rPr>
          <w:color w:val="000000"/>
        </w:rPr>
        <w:t>_______</w:t>
      </w:r>
      <w:r>
        <w:rPr>
          <w:rFonts w:ascii="宋体" w:hAnsi="宋体" w:eastAsia="宋体" w:cs="宋体"/>
          <w:color w:val="000000"/>
        </w:rPr>
        <w:t>。</w:t>
      </w:r>
    </w:p>
    <w:p w14:paraId="5DF15CE2">
      <w:pPr>
        <w:spacing w:line="360" w:lineRule="auto"/>
        <w:jc w:val="left"/>
        <w:textAlignment w:val="center"/>
        <w:rPr>
          <w:color w:val="000000"/>
        </w:rPr>
      </w:pPr>
      <w:r>
        <w:rPr>
          <w:color w:val="000000"/>
        </w:rPr>
        <w:t>（5）</w:t>
      </w:r>
      <w:r>
        <w:rPr>
          <w:rFonts w:ascii="宋体" w:hAnsi="宋体" w:eastAsia="宋体" w:cs="宋体"/>
          <w:color w:val="000000"/>
        </w:rPr>
        <w:t>实验②中，压强为</w:t>
      </w:r>
      <w:r>
        <w:rPr>
          <w:rFonts w:ascii="Times New Roman" w:hAnsi="Times New Roman" w:eastAsia="Times New Roman" w:cs="Times New Roman"/>
          <w:color w:val="000000"/>
        </w:rPr>
        <w:t>1.4MPa</w:t>
      </w:r>
      <w:r>
        <w:rPr>
          <w:rFonts w:ascii="宋体" w:hAnsi="宋体" w:eastAsia="宋体" w:cs="宋体"/>
          <w:color w:val="000000"/>
        </w:rPr>
        <w:t>时木聚糖的产率比</w:t>
      </w:r>
      <w:r>
        <w:rPr>
          <w:rFonts w:ascii="Times New Roman" w:hAnsi="Times New Roman" w:eastAsia="Times New Roman" w:cs="Times New Roman"/>
          <w:color w:val="000000"/>
        </w:rPr>
        <w:t>1.2MPa</w:t>
      </w:r>
      <w:r>
        <w:rPr>
          <w:rFonts w:ascii="宋体" w:hAnsi="宋体" w:eastAsia="宋体" w:cs="宋体"/>
          <w:color w:val="000000"/>
        </w:rPr>
        <w:t>低，原因是</w:t>
      </w:r>
      <w:r>
        <w:rPr>
          <w:color w:val="000000"/>
        </w:rPr>
        <w:t>_______</w:t>
      </w:r>
      <w:r>
        <w:rPr>
          <w:rFonts w:ascii="宋体" w:hAnsi="宋体" w:eastAsia="宋体" w:cs="宋体"/>
          <w:color w:val="000000"/>
        </w:rPr>
        <w:t>。</w:t>
      </w:r>
    </w:p>
    <w:p w14:paraId="2C8DE191">
      <w:pPr>
        <w:spacing w:line="360" w:lineRule="auto"/>
        <w:jc w:val="both"/>
        <w:textAlignment w:val="center"/>
        <w:rPr>
          <w:color w:val="000000"/>
        </w:rPr>
      </w:pPr>
      <w:r>
        <w:rPr>
          <w:color w:val="000000"/>
        </w:rPr>
        <w:t xml:space="preserve">17. </w:t>
      </w:r>
      <w:r>
        <w:rPr>
          <w:rFonts w:ascii="宋体" w:hAnsi="宋体" w:eastAsia="宋体" w:cs="宋体"/>
          <w:color w:val="000000"/>
        </w:rPr>
        <w:t>绿矾</w:t>
      </w:r>
      <w:r>
        <w:rPr>
          <w:rFonts w:ascii="Times New Roman" w:hAnsi="Times New Roman" w:eastAsia="Times New Roman" w:cs="Times New Roman"/>
          <w:color w:val="000000"/>
        </w:rPr>
        <w:t>(FeSO</w:t>
      </w:r>
      <w:r>
        <w:rPr>
          <w:color w:val="000000"/>
          <w:vertAlign w:val="subscript"/>
        </w:rPr>
        <w:t>4</w:t>
      </w:r>
      <w:r>
        <w:rPr>
          <w:rFonts w:ascii="Times New Roman" w:hAnsi="Times New Roman" w:eastAsia="Times New Roman" w:cs="Times New Roman"/>
          <w:color w:val="000000"/>
        </w:rPr>
        <w:t>·7H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是一种重要的化工原料。用表面沾有油脂的钢渣</w:t>
      </w:r>
      <w:r>
        <w:rPr>
          <w:rFonts w:ascii="Times New Roman" w:hAnsi="Times New Roman" w:eastAsia="Times New Roman" w:cs="Times New Roman"/>
          <w:color w:val="000000"/>
        </w:rPr>
        <w:t>(</w:t>
      </w:r>
      <w:r>
        <w:rPr>
          <w:rFonts w:ascii="宋体" w:hAnsi="宋体" w:eastAsia="宋体" w:cs="宋体"/>
          <w:color w:val="000000"/>
        </w:rPr>
        <w:t>主要成分为</w:t>
      </w:r>
      <w:r>
        <w:rPr>
          <w:rFonts w:ascii="Times New Roman" w:hAnsi="Times New Roman" w:eastAsia="Times New Roman" w:cs="Times New Roman"/>
          <w:color w:val="000000"/>
        </w:rPr>
        <w:t>FeO</w:t>
      </w:r>
      <w:r>
        <w:rPr>
          <w:rFonts w:ascii="宋体" w:hAnsi="宋体" w:eastAsia="宋体" w:cs="宋体"/>
          <w:color w:val="000000"/>
        </w:rPr>
        <w:t>和</w:t>
      </w:r>
      <w:r>
        <w:rPr>
          <w:rFonts w:ascii="Times New Roman" w:hAnsi="Times New Roman" w:eastAsia="Times New Roman" w:cs="Times New Roman"/>
          <w:color w:val="000000"/>
        </w:rPr>
        <w:t>SiO</w:t>
      </w:r>
      <w:r>
        <w:rPr>
          <w:color w:val="000000"/>
          <w:vertAlign w:val="subscript"/>
        </w:rPr>
        <w:t>2</w:t>
      </w:r>
      <w:r>
        <w:rPr>
          <w:rFonts w:ascii="宋体" w:hAnsi="宋体" w:eastAsia="宋体" w:cs="宋体"/>
          <w:color w:val="000000"/>
        </w:rPr>
        <w:t>，含少量</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Fe</w:t>
      </w:r>
      <w:r>
        <w:rPr>
          <w:color w:val="000000"/>
          <w:vertAlign w:val="subscript"/>
        </w:rPr>
        <w:t>2</w:t>
      </w:r>
      <w:r>
        <w:rPr>
          <w:rFonts w:ascii="Times New Roman" w:hAnsi="Times New Roman" w:eastAsia="Times New Roman" w:cs="Times New Roman"/>
          <w:color w:val="000000"/>
        </w:rPr>
        <w:t>O</w:t>
      </w:r>
      <w:r>
        <w:rPr>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为原料制备</w:t>
      </w:r>
      <w:r>
        <w:rPr>
          <w:rFonts w:ascii="Times New Roman" w:hAnsi="Times New Roman" w:eastAsia="Times New Roman" w:cs="Times New Roman"/>
          <w:color w:val="000000"/>
        </w:rPr>
        <w:t>FeSO</w:t>
      </w:r>
      <w:r>
        <w:rPr>
          <w:color w:val="000000"/>
          <w:vertAlign w:val="subscript"/>
        </w:rPr>
        <w:t>4</w:t>
      </w:r>
      <w:r>
        <w:rPr>
          <w:rFonts w:ascii="Times New Roman" w:hAnsi="Times New Roman" w:eastAsia="Times New Roman" w:cs="Times New Roman"/>
          <w:color w:val="000000"/>
        </w:rPr>
        <w:t>·7H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的流程如图。</w:t>
      </w:r>
    </w:p>
    <w:p w14:paraId="45053BCD">
      <w:pPr>
        <w:spacing w:line="360" w:lineRule="auto"/>
        <w:jc w:val="both"/>
        <w:textAlignment w:val="center"/>
        <w:rPr>
          <w:color w:val="000000"/>
        </w:rPr>
      </w:pPr>
      <w:r>
        <w:rPr>
          <w:color w:val="000000"/>
        </w:rPr>
        <w:drawing>
          <wp:inline distT="0" distB="0" distL="114300" distR="114300">
            <wp:extent cx="5238750" cy="960120"/>
            <wp:effectExtent l="0" t="0" r="0" b="0"/>
            <wp:docPr id="100043" name="图片 10004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dOIRD7MIOSHNAx1ODbqMbQ=="/>
                    <pic:cNvPicPr>
                      <a:picLocks noChangeAspect="1"/>
                    </pic:cNvPicPr>
                  </pic:nvPicPr>
                  <pic:blipFill>
                    <a:blip r:embed="rId41"/>
                    <a:stretch>
                      <a:fillRect/>
                    </a:stretch>
                  </pic:blipFill>
                  <pic:spPr>
                    <a:xfrm>
                      <a:off x="0" y="0"/>
                      <a:ext cx="5238750" cy="960504"/>
                    </a:xfrm>
                    <a:prstGeom prst="rect">
                      <a:avLst/>
                    </a:prstGeom>
                  </pic:spPr>
                </pic:pic>
              </a:graphicData>
            </a:graphic>
          </wp:inline>
        </w:drawing>
      </w:r>
    </w:p>
    <w:p w14:paraId="5D12BB1C">
      <w:pPr>
        <w:spacing w:line="360" w:lineRule="auto"/>
        <w:jc w:val="both"/>
        <w:textAlignment w:val="center"/>
        <w:rPr>
          <w:color w:val="000000"/>
        </w:rPr>
      </w:pPr>
      <w:r>
        <w:rPr>
          <w:rFonts w:ascii="宋体" w:hAnsi="宋体" w:eastAsia="宋体" w:cs="宋体"/>
          <w:color w:val="000000"/>
        </w:rPr>
        <w:t>已知：①钢渣来源于长时间堆放钢铁的场地上残留的固体废渣；②</w:t>
      </w:r>
      <w:r>
        <w:rPr>
          <w:rFonts w:ascii="Times New Roman" w:hAnsi="Times New Roman" w:eastAsia="Times New Roman" w:cs="Times New Roman"/>
          <w:color w:val="000000"/>
        </w:rPr>
        <w:t>SiO</w:t>
      </w:r>
      <w:r>
        <w:rPr>
          <w:color w:val="000000"/>
          <w:vertAlign w:val="subscript"/>
        </w:rPr>
        <w:t>2</w:t>
      </w:r>
      <w:r>
        <w:rPr>
          <w:rFonts w:ascii="宋体" w:hAnsi="宋体" w:eastAsia="宋体" w:cs="宋体"/>
          <w:color w:val="000000"/>
        </w:rPr>
        <w:t>难溶于水，也难溶于硫酸；③油脂可与</w:t>
      </w:r>
      <w:r>
        <w:rPr>
          <w:rFonts w:ascii="Times New Roman" w:hAnsi="Times New Roman" w:eastAsia="Times New Roman" w:cs="Times New Roman"/>
          <w:color w:val="000000"/>
        </w:rPr>
        <w:t>NaOH</w:t>
      </w:r>
      <w:r>
        <w:rPr>
          <w:rFonts w:ascii="宋体" w:hAnsi="宋体" w:eastAsia="宋体" w:cs="宋体"/>
          <w:color w:val="000000"/>
        </w:rPr>
        <w:t>溶液反应；④</w:t>
      </w:r>
      <w:r>
        <w:rPr>
          <w:rFonts w:ascii="Times New Roman" w:hAnsi="Times New Roman" w:eastAsia="Times New Roman" w:cs="Times New Roman"/>
          <w:color w:val="000000"/>
        </w:rPr>
        <w:t>FeSO</w:t>
      </w:r>
      <w:r>
        <w:rPr>
          <w:color w:val="000000"/>
          <w:vertAlign w:val="subscript"/>
        </w:rPr>
        <w:t>4</w:t>
      </w:r>
      <w:r>
        <w:rPr>
          <w:rFonts w:ascii="Times New Roman" w:hAnsi="Times New Roman" w:eastAsia="Times New Roman" w:cs="Times New Roman"/>
          <w:color w:val="000000"/>
        </w:rPr>
        <w:t>·7H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受热易失去结晶水。回答下列问题：</w:t>
      </w:r>
    </w:p>
    <w:p w14:paraId="60E9A155">
      <w:pPr>
        <w:spacing w:line="360" w:lineRule="auto"/>
        <w:jc w:val="left"/>
        <w:textAlignment w:val="center"/>
        <w:rPr>
          <w:color w:val="000000"/>
        </w:rPr>
      </w:pPr>
      <w:r>
        <w:rPr>
          <w:color w:val="000000"/>
        </w:rPr>
        <w:t>（1）</w:t>
      </w:r>
      <w:r>
        <w:rPr>
          <w:rFonts w:ascii="宋体" w:hAnsi="宋体" w:eastAsia="宋体" w:cs="宋体"/>
          <w:color w:val="000000"/>
        </w:rPr>
        <w:t>“碱洗”的主要目的是</w:t>
      </w:r>
      <w:r>
        <w:rPr>
          <w:color w:val="000000"/>
        </w:rPr>
        <w:t>_______</w:t>
      </w:r>
      <w:r>
        <w:rPr>
          <w:rFonts w:ascii="宋体" w:hAnsi="宋体" w:eastAsia="宋体" w:cs="宋体"/>
          <w:color w:val="000000"/>
        </w:rPr>
        <w:t>。</w:t>
      </w:r>
    </w:p>
    <w:p w14:paraId="181FDC0A">
      <w:pPr>
        <w:spacing w:line="360" w:lineRule="auto"/>
        <w:jc w:val="left"/>
        <w:textAlignment w:val="center"/>
        <w:rPr>
          <w:color w:val="000000"/>
        </w:rPr>
      </w:pPr>
      <w:r>
        <w:rPr>
          <w:color w:val="000000"/>
        </w:rPr>
        <w:t>（2）</w:t>
      </w:r>
      <w:r>
        <w:rPr>
          <w:rFonts w:ascii="宋体" w:hAnsi="宋体" w:eastAsia="宋体" w:cs="宋体"/>
          <w:color w:val="000000"/>
        </w:rPr>
        <w:t>“浸取”步骤中，分离出“浸渣”的实验操作名称是</w:t>
      </w:r>
      <w:r>
        <w:rPr>
          <w:color w:val="000000"/>
        </w:rPr>
        <w:t>_______</w:t>
      </w:r>
      <w:r>
        <w:rPr>
          <w:rFonts w:ascii="宋体" w:hAnsi="宋体" w:eastAsia="宋体" w:cs="宋体"/>
          <w:color w:val="000000"/>
        </w:rPr>
        <w:t>，“浸渣”的主要成分有</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2A94BF7F">
      <w:pPr>
        <w:spacing w:line="360" w:lineRule="auto"/>
        <w:jc w:val="left"/>
        <w:textAlignment w:val="center"/>
        <w:rPr>
          <w:color w:val="000000"/>
        </w:rPr>
      </w:pPr>
      <w:r>
        <w:rPr>
          <w:color w:val="000000"/>
        </w:rPr>
        <w:t>（3）</w:t>
      </w:r>
      <w:r>
        <w:rPr>
          <w:rFonts w:ascii="宋体" w:hAnsi="宋体" w:eastAsia="宋体" w:cs="宋体"/>
          <w:color w:val="000000"/>
        </w:rPr>
        <w:t>若“滤液”中有</w:t>
      </w:r>
      <w:r>
        <w:rPr>
          <w:rFonts w:ascii="Times New Roman" w:hAnsi="Times New Roman" w:eastAsia="Times New Roman" w:cs="Times New Roman"/>
          <w:color w:val="000000"/>
        </w:rPr>
        <w:t>FeSO</w:t>
      </w:r>
      <w:r>
        <w:rPr>
          <w:color w:val="000000"/>
          <w:vertAlign w:val="subscript"/>
        </w:rPr>
        <w:t>4</w:t>
      </w:r>
      <w:r>
        <w:rPr>
          <w:rFonts w:ascii="宋体" w:hAnsi="宋体" w:eastAsia="宋体" w:cs="宋体"/>
          <w:color w:val="000000"/>
        </w:rPr>
        <w:t>而没有</w:t>
      </w:r>
      <w:r>
        <w:rPr>
          <w:rFonts w:ascii="Times New Roman" w:hAnsi="Times New Roman" w:eastAsia="Times New Roman" w:cs="Times New Roman"/>
          <w:color w:val="000000"/>
        </w:rPr>
        <w:t>Fe</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Times New Roman" w:hAnsi="Times New Roman" w:eastAsia="Times New Roman" w:cs="Times New Roman"/>
          <w:color w:val="000000"/>
        </w:rPr>
        <w:t>)</w:t>
      </w:r>
      <w:r>
        <w:rPr>
          <w:color w:val="000000"/>
          <w:vertAlign w:val="subscript"/>
        </w:rPr>
        <w:t>3</w:t>
      </w:r>
      <w:r>
        <w:rPr>
          <w:rFonts w:ascii="宋体" w:hAnsi="宋体" w:eastAsia="宋体" w:cs="宋体"/>
          <w:color w:val="000000"/>
        </w:rPr>
        <w:t>，则“还原”步骤发生反应的化学方程式是</w:t>
      </w:r>
      <w:r>
        <w:rPr>
          <w:color w:val="000000"/>
        </w:rPr>
        <w:t>_______</w:t>
      </w:r>
      <w:r>
        <w:rPr>
          <w:rFonts w:ascii="宋体" w:hAnsi="宋体" w:eastAsia="宋体" w:cs="宋体"/>
          <w:color w:val="000000"/>
        </w:rPr>
        <w:t>、</w:t>
      </w:r>
      <w:r>
        <w:rPr>
          <w:color w:val="000000"/>
        </w:rPr>
        <w:t>_______</w:t>
      </w:r>
      <w:r>
        <w:rPr>
          <w:rFonts w:ascii="宋体" w:hAnsi="宋体" w:eastAsia="宋体" w:cs="宋体"/>
          <w:color w:val="000000"/>
        </w:rPr>
        <w:t>。</w:t>
      </w:r>
    </w:p>
    <w:p w14:paraId="6E77C690">
      <w:pPr>
        <w:spacing w:line="360" w:lineRule="auto"/>
        <w:jc w:val="left"/>
        <w:textAlignment w:val="center"/>
        <w:rPr>
          <w:color w:val="000000"/>
        </w:rPr>
      </w:pPr>
      <w:r>
        <w:rPr>
          <w:color w:val="000000"/>
        </w:rPr>
        <w:t>（4）</w:t>
      </w:r>
      <w:r>
        <w:rPr>
          <w:rFonts w:ascii="宋体" w:hAnsi="宋体" w:eastAsia="宋体" w:cs="宋体"/>
          <w:color w:val="000000"/>
        </w:rPr>
        <w:t>“系列操作”过程涉及干燥。干燥时需控制温度低于</w:t>
      </w:r>
      <w:r>
        <w:rPr>
          <w:rFonts w:ascii="Times New Roman" w:hAnsi="Times New Roman" w:eastAsia="Times New Roman" w:cs="Times New Roman"/>
          <w:color w:val="000000"/>
        </w:rPr>
        <w:t>30℃</w:t>
      </w:r>
      <w:r>
        <w:rPr>
          <w:rFonts w:ascii="宋体" w:hAnsi="宋体" w:eastAsia="宋体" w:cs="宋体"/>
          <w:color w:val="000000"/>
        </w:rPr>
        <w:t>，原因是</w:t>
      </w:r>
      <w:r>
        <w:rPr>
          <w:color w:val="000000"/>
        </w:rPr>
        <w:t>_______</w:t>
      </w:r>
      <w:r>
        <w:rPr>
          <w:rFonts w:ascii="宋体" w:hAnsi="宋体" w:eastAsia="宋体" w:cs="宋体"/>
          <w:color w:val="000000"/>
        </w:rPr>
        <w:t>。</w:t>
      </w:r>
    </w:p>
    <w:p w14:paraId="11D9A666">
      <w:pPr>
        <w:spacing w:line="360" w:lineRule="auto"/>
        <w:jc w:val="left"/>
        <w:textAlignment w:val="center"/>
        <w:rPr>
          <w:color w:val="000000"/>
        </w:rPr>
      </w:pPr>
      <w:r>
        <w:rPr>
          <w:color w:val="000000"/>
        </w:rPr>
        <w:t>（5）</w:t>
      </w:r>
      <w:r>
        <w:rPr>
          <w:rFonts w:ascii="宋体" w:hAnsi="宋体" w:eastAsia="宋体" w:cs="宋体"/>
          <w:color w:val="000000"/>
        </w:rPr>
        <w:t>用</w:t>
      </w:r>
      <w:r>
        <w:rPr>
          <w:rFonts w:ascii="Times New Roman" w:hAnsi="Times New Roman" w:eastAsia="Times New Roman" w:cs="Times New Roman"/>
          <w:color w:val="000000"/>
        </w:rPr>
        <w:t>10.64t</w:t>
      </w:r>
      <w:r>
        <w:rPr>
          <w:rFonts w:ascii="宋体" w:hAnsi="宋体" w:eastAsia="宋体" w:cs="宋体"/>
          <w:color w:val="000000"/>
        </w:rPr>
        <w:t>含铁量</w:t>
      </w:r>
      <w:r>
        <w:rPr>
          <w:rFonts w:ascii="Times New Roman" w:hAnsi="Times New Roman" w:eastAsia="Times New Roman" w:cs="Times New Roman"/>
          <w:color w:val="000000"/>
        </w:rPr>
        <w:t>50%</w:t>
      </w:r>
      <w:r>
        <w:rPr>
          <w:rFonts w:ascii="宋体" w:hAnsi="宋体" w:eastAsia="宋体" w:cs="宋体"/>
          <w:color w:val="000000"/>
        </w:rPr>
        <w:t>的钢渣，并在“还原”步骤中加入</w:t>
      </w:r>
      <w:r>
        <w:rPr>
          <w:rFonts w:ascii="Times New Roman" w:hAnsi="Times New Roman" w:eastAsia="Times New Roman" w:cs="Times New Roman"/>
          <w:color w:val="000000"/>
        </w:rPr>
        <w:t>0.3t</w:t>
      </w:r>
      <w:r>
        <w:rPr>
          <w:rFonts w:ascii="宋体" w:hAnsi="宋体" w:eastAsia="宋体" w:cs="宋体"/>
          <w:color w:val="000000"/>
        </w:rPr>
        <w:t>铁粉，最终得到</w:t>
      </w:r>
      <w:r>
        <w:rPr>
          <w:rFonts w:ascii="Times New Roman" w:hAnsi="Times New Roman" w:eastAsia="Times New Roman" w:cs="Times New Roman"/>
          <w:color w:val="000000"/>
        </w:rPr>
        <w:t>27.8tFeSO</w:t>
      </w:r>
      <w:r>
        <w:rPr>
          <w:color w:val="000000"/>
          <w:vertAlign w:val="subscript"/>
        </w:rPr>
        <w:t>4</w:t>
      </w:r>
      <w:r>
        <w:rPr>
          <w:rFonts w:ascii="Times New Roman" w:hAnsi="Times New Roman" w:eastAsia="Times New Roman" w:cs="Times New Roman"/>
          <w:color w:val="000000"/>
        </w:rPr>
        <w:t>·7H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固体，则“还原”步骤得到的“滤渣”为</w:t>
      </w:r>
      <w:r>
        <w:rPr>
          <w:color w:val="000000"/>
        </w:rPr>
        <w:t>_______</w:t>
      </w:r>
      <w:r>
        <w:rPr>
          <w:rFonts w:ascii="Times New Roman" w:hAnsi="Times New Roman" w:eastAsia="Times New Roman" w:cs="Times New Roman"/>
          <w:color w:val="000000"/>
        </w:rPr>
        <w:t>t</w:t>
      </w:r>
      <w:r>
        <w:rPr>
          <w:rFonts w:ascii="宋体" w:hAnsi="宋体" w:eastAsia="宋体" w:cs="宋体"/>
          <w:color w:val="000000"/>
        </w:rPr>
        <w:t>。</w:t>
      </w:r>
      <w:r>
        <w:rPr>
          <w:rFonts w:ascii="Times New Roman" w:hAnsi="Times New Roman" w:eastAsia="Times New Roman" w:cs="Times New Roman"/>
          <w:color w:val="000000"/>
        </w:rPr>
        <w:t>(FeSO</w:t>
      </w:r>
      <w:r>
        <w:rPr>
          <w:color w:val="000000"/>
          <w:vertAlign w:val="subscript"/>
        </w:rPr>
        <w:t>4</w:t>
      </w:r>
      <w:r>
        <w:rPr>
          <w:rFonts w:ascii="Times New Roman" w:hAnsi="Times New Roman" w:eastAsia="Times New Roman" w:cs="Times New Roman"/>
          <w:color w:val="000000"/>
        </w:rPr>
        <w:t>·7H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的相对分子质量为</w:t>
      </w:r>
      <w:r>
        <w:rPr>
          <w:rFonts w:ascii="Times New Roman" w:hAnsi="Times New Roman" w:eastAsia="Times New Roman" w:cs="Times New Roman"/>
          <w:color w:val="000000"/>
        </w:rPr>
        <w:t>278)</w:t>
      </w:r>
    </w:p>
    <w:p w14:paraId="2899B5AB">
      <w:pPr>
        <w:spacing w:line="360" w:lineRule="auto"/>
        <w:jc w:val="both"/>
        <w:textAlignment w:val="center"/>
        <w:rPr>
          <w:color w:val="000000"/>
        </w:rPr>
      </w:pPr>
      <w:r>
        <w:rPr>
          <w:rFonts w:ascii="宋体" w:hAnsi="宋体" w:eastAsia="宋体" w:cs="宋体"/>
          <w:b/>
          <w:color w:val="000000"/>
          <w:sz w:val="24"/>
        </w:rPr>
        <w:t>三、实验与探究题：包括</w:t>
      </w:r>
      <w:r>
        <w:rPr>
          <w:rFonts w:ascii="Times New Roman" w:hAnsi="Times New Roman" w:eastAsia="Times New Roman" w:cs="Times New Roman"/>
          <w:b/>
          <w:color w:val="000000"/>
          <w:sz w:val="24"/>
        </w:rPr>
        <w:t>2</w:t>
      </w:r>
      <w:r>
        <w:rPr>
          <w:rFonts w:ascii="宋体" w:hAnsi="宋体" w:eastAsia="宋体" w:cs="宋体"/>
          <w:b/>
          <w:color w:val="000000"/>
          <w:sz w:val="24"/>
        </w:rPr>
        <w:t>个题，共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3E4410E">
      <w:pPr>
        <w:spacing w:line="360" w:lineRule="auto"/>
        <w:jc w:val="both"/>
        <w:textAlignment w:val="center"/>
        <w:rPr>
          <w:color w:val="000000"/>
        </w:rPr>
      </w:pPr>
      <w:r>
        <w:rPr>
          <w:color w:val="000000"/>
        </w:rPr>
        <w:t xml:space="preserve">18. </w:t>
      </w:r>
      <w:r>
        <w:rPr>
          <w:rFonts w:ascii="宋体" w:hAnsi="宋体" w:eastAsia="宋体" w:cs="宋体"/>
          <w:color w:val="000000"/>
        </w:rPr>
        <w:t>化学是一门以实验为基础的科学。回答下列问题：</w:t>
      </w:r>
    </w:p>
    <w:p w14:paraId="51FA5605">
      <w:pPr>
        <w:spacing w:line="360" w:lineRule="auto"/>
        <w:jc w:val="left"/>
        <w:textAlignment w:val="center"/>
        <w:rPr>
          <w:color w:val="000000"/>
        </w:rPr>
      </w:pPr>
      <w:r>
        <w:rPr>
          <w:color w:val="000000"/>
        </w:rPr>
        <w:t>（1）</w:t>
      </w:r>
      <w:r>
        <w:rPr>
          <w:rFonts w:ascii="宋体" w:hAnsi="宋体" w:eastAsia="宋体" w:cs="宋体"/>
          <w:color w:val="000000"/>
        </w:rPr>
        <w:t>实验室选用图示装置制取二氧化碳。</w:t>
      </w:r>
    </w:p>
    <w:p w14:paraId="4188F115">
      <w:pPr>
        <w:spacing w:line="360" w:lineRule="auto"/>
        <w:jc w:val="both"/>
        <w:textAlignment w:val="center"/>
        <w:rPr>
          <w:color w:val="000000"/>
        </w:rPr>
      </w:pPr>
      <w:r>
        <w:rPr>
          <w:color w:val="000000"/>
        </w:rPr>
        <w:drawing>
          <wp:inline distT="0" distB="0" distL="114300" distR="114300">
            <wp:extent cx="1704975" cy="1419225"/>
            <wp:effectExtent l="0" t="0" r="0" b="0"/>
            <wp:docPr id="100045" name="图片 10004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dOIRD7MIOSHNAx1ODbqMbQ=="/>
                    <pic:cNvPicPr>
                      <a:picLocks noChangeAspect="1"/>
                    </pic:cNvPicPr>
                  </pic:nvPicPr>
                  <pic:blipFill>
                    <a:blip r:embed="rId42"/>
                    <a:stretch>
                      <a:fillRect/>
                    </a:stretch>
                  </pic:blipFill>
                  <pic:spPr>
                    <a:xfrm>
                      <a:off x="0" y="0"/>
                      <a:ext cx="1704975" cy="1419225"/>
                    </a:xfrm>
                    <a:prstGeom prst="rect">
                      <a:avLst/>
                    </a:prstGeom>
                  </pic:spPr>
                </pic:pic>
              </a:graphicData>
            </a:graphic>
          </wp:inline>
        </w:drawing>
      </w:r>
    </w:p>
    <w:p w14:paraId="6D2910C6">
      <w:pPr>
        <w:spacing w:line="360" w:lineRule="auto"/>
        <w:jc w:val="both"/>
        <w:textAlignment w:val="center"/>
        <w:rPr>
          <w:color w:val="000000"/>
        </w:rPr>
      </w:pPr>
      <w:r>
        <w:rPr>
          <w:rFonts w:ascii="宋体" w:hAnsi="宋体" w:eastAsia="宋体" w:cs="宋体"/>
          <w:color w:val="000000"/>
        </w:rPr>
        <w:t>①仪器</w:t>
      </w:r>
      <w:r>
        <w:rPr>
          <w:rFonts w:ascii="Times New Roman" w:hAnsi="Times New Roman" w:eastAsia="Times New Roman" w:cs="Times New Roman"/>
          <w:color w:val="000000"/>
        </w:rPr>
        <w:t>a</w:t>
      </w:r>
      <w:r>
        <w:rPr>
          <w:rFonts w:ascii="宋体" w:hAnsi="宋体" w:eastAsia="宋体" w:cs="宋体"/>
          <w:color w:val="000000"/>
        </w:rPr>
        <w:t>的名称是</w:t>
      </w:r>
      <w:r>
        <w:rPr>
          <w:color w:val="000000"/>
        </w:rPr>
        <w:t>_______</w:t>
      </w:r>
      <w:r>
        <w:rPr>
          <w:rFonts w:ascii="宋体" w:hAnsi="宋体" w:eastAsia="宋体" w:cs="宋体"/>
          <w:color w:val="000000"/>
        </w:rPr>
        <w:t>。</w:t>
      </w:r>
    </w:p>
    <w:p w14:paraId="0FBEB086">
      <w:pPr>
        <w:spacing w:line="360" w:lineRule="auto"/>
        <w:jc w:val="both"/>
        <w:textAlignment w:val="center"/>
        <w:rPr>
          <w:color w:val="000000"/>
        </w:rPr>
      </w:pPr>
      <w:r>
        <w:rPr>
          <w:rFonts w:ascii="宋体" w:hAnsi="宋体" w:eastAsia="宋体" w:cs="宋体"/>
          <w:color w:val="000000"/>
        </w:rPr>
        <w:t>②实验时应保证长颈漏斗下端浸入液面以下，目的是</w:t>
      </w:r>
      <w:r>
        <w:rPr>
          <w:color w:val="000000"/>
        </w:rPr>
        <w:t>_______</w:t>
      </w:r>
      <w:r>
        <w:rPr>
          <w:rFonts w:ascii="宋体" w:hAnsi="宋体" w:eastAsia="宋体" w:cs="宋体"/>
          <w:color w:val="000000"/>
        </w:rPr>
        <w:t>。</w:t>
      </w:r>
    </w:p>
    <w:p w14:paraId="635760C5">
      <w:pPr>
        <w:spacing w:line="360" w:lineRule="auto"/>
        <w:jc w:val="left"/>
        <w:textAlignment w:val="center"/>
        <w:rPr>
          <w:color w:val="000000"/>
        </w:rPr>
      </w:pPr>
      <w:r>
        <w:rPr>
          <w:color w:val="000000"/>
        </w:rPr>
        <w:t>（2）</w:t>
      </w:r>
      <w:r>
        <w:rPr>
          <w:rFonts w:ascii="宋体" w:hAnsi="宋体" w:eastAsia="宋体" w:cs="宋体"/>
          <w:color w:val="000000"/>
        </w:rPr>
        <w:t>白磷和红磷是常见的可燃物。实验室利用白磷和红磷探究燃烧条件，实验如图一、二所示。</w:t>
      </w:r>
    </w:p>
    <w:p w14:paraId="2CC86A50">
      <w:pPr>
        <w:spacing w:line="360" w:lineRule="auto"/>
        <w:jc w:val="both"/>
        <w:textAlignment w:val="center"/>
        <w:rPr>
          <w:color w:val="000000"/>
        </w:rPr>
      </w:pPr>
      <w:r>
        <w:rPr>
          <w:color w:val="000000"/>
        </w:rPr>
        <w:drawing>
          <wp:inline distT="0" distB="0" distL="114300" distR="114300">
            <wp:extent cx="2990850" cy="962025"/>
            <wp:effectExtent l="0" t="0" r="0" b="0"/>
            <wp:docPr id="100047" name="图片 10004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dOIRD7MIOSHNAx1ODbqMbQ=="/>
                    <pic:cNvPicPr>
                      <a:picLocks noChangeAspect="1"/>
                    </pic:cNvPicPr>
                  </pic:nvPicPr>
                  <pic:blipFill>
                    <a:blip r:embed="rId43"/>
                    <a:stretch>
                      <a:fillRect/>
                    </a:stretch>
                  </pic:blipFill>
                  <pic:spPr>
                    <a:xfrm>
                      <a:off x="0" y="0"/>
                      <a:ext cx="2990850" cy="962025"/>
                    </a:xfrm>
                    <a:prstGeom prst="rect">
                      <a:avLst/>
                    </a:prstGeom>
                  </pic:spPr>
                </pic:pic>
              </a:graphicData>
            </a:graphic>
          </wp:inline>
        </w:drawing>
      </w:r>
    </w:p>
    <w:p w14:paraId="63F3C679">
      <w:pPr>
        <w:spacing w:line="360" w:lineRule="auto"/>
        <w:jc w:val="both"/>
        <w:textAlignment w:val="center"/>
        <w:rPr>
          <w:color w:val="000000"/>
        </w:rPr>
      </w:pPr>
      <w:r>
        <w:rPr>
          <w:rFonts w:ascii="宋体" w:hAnsi="宋体" w:eastAsia="宋体" w:cs="宋体"/>
          <w:color w:val="000000"/>
        </w:rPr>
        <w:t>①下列图标中，与该实验无关的是</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5D563839">
      <w:pPr>
        <w:spacing w:line="360" w:lineRule="auto"/>
        <w:jc w:val="both"/>
        <w:textAlignment w:val="center"/>
        <w:rPr>
          <w:color w:val="000000"/>
        </w:rPr>
      </w:pPr>
      <w:r>
        <w:rPr>
          <w:color w:val="000000"/>
        </w:rPr>
        <w:drawing>
          <wp:inline distT="0" distB="0" distL="114300" distR="114300">
            <wp:extent cx="3810000" cy="838200"/>
            <wp:effectExtent l="0" t="0" r="0" b="0"/>
            <wp:docPr id="100049" name="图片 10004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dOIRD7MIOSHNAx1ODbqMbQ=="/>
                    <pic:cNvPicPr>
                      <a:picLocks noChangeAspect="1"/>
                    </pic:cNvPicPr>
                  </pic:nvPicPr>
                  <pic:blipFill>
                    <a:blip r:embed="rId44"/>
                    <a:stretch>
                      <a:fillRect/>
                    </a:stretch>
                  </pic:blipFill>
                  <pic:spPr>
                    <a:xfrm>
                      <a:off x="0" y="0"/>
                      <a:ext cx="3810000" cy="838200"/>
                    </a:xfrm>
                    <a:prstGeom prst="rect">
                      <a:avLst/>
                    </a:prstGeom>
                  </pic:spPr>
                </pic:pic>
              </a:graphicData>
            </a:graphic>
          </wp:inline>
        </w:drawing>
      </w:r>
    </w:p>
    <w:p w14:paraId="5E2BAF24">
      <w:pPr>
        <w:spacing w:line="360" w:lineRule="auto"/>
        <w:jc w:val="both"/>
        <w:textAlignment w:val="center"/>
        <w:rPr>
          <w:color w:val="000000"/>
        </w:rPr>
      </w:pPr>
      <w:r>
        <w:rPr>
          <w:rFonts w:ascii="宋体" w:hAnsi="宋体" w:eastAsia="宋体" w:cs="宋体"/>
          <w:color w:val="000000"/>
        </w:rPr>
        <w:t>②图一所示实验中，观察到铜片上白磷燃烧而红磷不燃烧，能证明燃烧需要的条件是</w:t>
      </w:r>
      <w:r>
        <w:rPr>
          <w:color w:val="000000"/>
        </w:rPr>
        <w:t>_______</w:t>
      </w:r>
      <w:r>
        <w:rPr>
          <w:rFonts w:ascii="宋体" w:hAnsi="宋体" w:eastAsia="宋体" w:cs="宋体"/>
          <w:color w:val="000000"/>
        </w:rPr>
        <w:t>，烧杯底部放置白磷的目的是</w:t>
      </w:r>
      <w:r>
        <w:rPr>
          <w:color w:val="000000"/>
        </w:rPr>
        <w:t>_______</w:t>
      </w:r>
      <w:r>
        <w:rPr>
          <w:rFonts w:ascii="宋体" w:hAnsi="宋体" w:eastAsia="宋体" w:cs="宋体"/>
          <w:color w:val="000000"/>
        </w:rPr>
        <w:t>。</w:t>
      </w:r>
    </w:p>
    <w:p w14:paraId="4C800821">
      <w:pPr>
        <w:spacing w:line="360" w:lineRule="auto"/>
        <w:jc w:val="both"/>
        <w:textAlignment w:val="center"/>
        <w:rPr>
          <w:color w:val="000000"/>
        </w:rPr>
      </w:pPr>
      <w:r>
        <w:rPr>
          <w:rFonts w:ascii="宋体" w:hAnsi="宋体" w:eastAsia="宋体" w:cs="宋体"/>
          <w:color w:val="000000"/>
        </w:rPr>
        <w:t>③与图一所示实验相比，图二实验的优点是</w:t>
      </w:r>
      <w:r>
        <w:rPr>
          <w:color w:val="000000"/>
        </w:rPr>
        <w:t>_______</w:t>
      </w:r>
      <w:r>
        <w:rPr>
          <w:rFonts w:ascii="宋体" w:hAnsi="宋体" w:eastAsia="宋体" w:cs="宋体"/>
          <w:color w:val="000000"/>
        </w:rPr>
        <w:t>。</w:t>
      </w:r>
    </w:p>
    <w:p w14:paraId="7E77CEBE">
      <w:pPr>
        <w:spacing w:line="360" w:lineRule="auto"/>
        <w:jc w:val="both"/>
        <w:textAlignment w:val="center"/>
        <w:rPr>
          <w:color w:val="000000"/>
        </w:rPr>
      </w:pPr>
      <w:r>
        <w:rPr>
          <w:color w:val="000000"/>
        </w:rPr>
        <w:t xml:space="preserve">19. </w:t>
      </w:r>
      <w:r>
        <w:rPr>
          <w:rFonts w:ascii="宋体" w:hAnsi="宋体" w:eastAsia="宋体" w:cs="宋体"/>
          <w:color w:val="000000"/>
        </w:rPr>
        <w:t>标有</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的两瓶试剂，可能是</w:t>
      </w:r>
      <w:r>
        <w:rPr>
          <w:rFonts w:ascii="Times New Roman" w:hAnsi="Times New Roman" w:eastAsia="Times New Roman" w:cs="Times New Roman"/>
          <w:color w:val="000000"/>
        </w:rPr>
        <w:t>Ca(OH)</w:t>
      </w:r>
      <w:r>
        <w:rPr>
          <w:color w:val="000000"/>
          <w:vertAlign w:val="subscript"/>
        </w:rPr>
        <w:t>2</w:t>
      </w:r>
      <w:r>
        <w:rPr>
          <w:rFonts w:ascii="宋体" w:hAnsi="宋体" w:eastAsia="宋体" w:cs="宋体"/>
          <w:color w:val="000000"/>
        </w:rPr>
        <w:t>溶液、</w:t>
      </w:r>
      <w:r>
        <w:rPr>
          <w:rFonts w:ascii="Times New Roman" w:hAnsi="Times New Roman" w:eastAsia="Times New Roman" w:cs="Times New Roman"/>
          <w:color w:val="000000"/>
        </w:rPr>
        <w:t>NaOH</w:t>
      </w:r>
      <w:r>
        <w:rPr>
          <w:rFonts w:ascii="宋体" w:hAnsi="宋体" w:eastAsia="宋体" w:cs="宋体"/>
          <w:color w:val="000000"/>
        </w:rPr>
        <w:t>溶液、</w:t>
      </w:r>
      <w:r>
        <w:rPr>
          <w:rFonts w:ascii="Times New Roman" w:hAnsi="Times New Roman" w:eastAsia="Times New Roman" w:cs="Times New Roman"/>
          <w:color w:val="000000"/>
        </w:rPr>
        <w:t>NaCl</w:t>
      </w:r>
      <w:r>
        <w:rPr>
          <w:rFonts w:ascii="宋体" w:hAnsi="宋体" w:eastAsia="宋体" w:cs="宋体"/>
          <w:color w:val="000000"/>
        </w:rPr>
        <w:t>溶液中的某两种。实验小组对试剂</w:t>
      </w:r>
      <w:r>
        <w:rPr>
          <w:rFonts w:ascii="Times New Roman" w:hAnsi="Times New Roman" w:eastAsia="Times New Roman" w:cs="Times New Roman"/>
          <w:color w:val="000000"/>
        </w:rPr>
        <w:t>A</w:t>
      </w:r>
      <w:r>
        <w:rPr>
          <w:rFonts w:ascii="宋体" w:hAnsi="宋体" w:eastAsia="宋体" w:cs="宋体"/>
          <w:color w:val="000000"/>
        </w:rPr>
        <w:t>和试剂</w:t>
      </w:r>
      <w:r>
        <w:rPr>
          <w:rFonts w:ascii="Times New Roman" w:hAnsi="Times New Roman" w:eastAsia="Times New Roman" w:cs="Times New Roman"/>
          <w:color w:val="000000"/>
        </w:rPr>
        <w:t>B</w:t>
      </w:r>
      <w:r>
        <w:rPr>
          <w:rFonts w:ascii="宋体" w:hAnsi="宋体" w:eastAsia="宋体" w:cs="宋体"/>
          <w:color w:val="000000"/>
        </w:rPr>
        <w:t>进行了以下实验探究。回答下列问题：</w:t>
      </w:r>
    </w:p>
    <w:p w14:paraId="643AED6D">
      <w:pPr>
        <w:spacing w:line="360" w:lineRule="auto"/>
        <w:jc w:val="both"/>
        <w:textAlignment w:val="center"/>
        <w:rPr>
          <w:color w:val="000000"/>
        </w:rPr>
      </w:pPr>
      <w:r>
        <w:rPr>
          <w:rFonts w:ascii="宋体" w:hAnsi="宋体" w:eastAsia="宋体" w:cs="宋体"/>
          <w:color w:val="000000"/>
        </w:rPr>
        <w:t>实验一：鉴别试剂</w:t>
      </w:r>
      <w:r>
        <w:rPr>
          <w:rFonts w:ascii="Times New Roman" w:hAnsi="Times New Roman" w:eastAsia="Times New Roman" w:cs="Times New Roman"/>
          <w:color w:val="000000"/>
        </w:rPr>
        <w:t>A</w:t>
      </w:r>
      <w:r>
        <w:rPr>
          <w:rFonts w:ascii="宋体" w:hAnsi="宋体" w:eastAsia="宋体" w:cs="宋体"/>
          <w:color w:val="000000"/>
        </w:rPr>
        <w:t>和试剂</w:t>
      </w:r>
      <w:r>
        <w:rPr>
          <w:rFonts w:ascii="Times New Roman" w:hAnsi="Times New Roman" w:eastAsia="Times New Roman" w:cs="Times New Roman"/>
          <w:color w:val="000000"/>
        </w:rPr>
        <w:t>B</w:t>
      </w:r>
    </w:p>
    <w:p w14:paraId="5A27DAB6">
      <w:pPr>
        <w:spacing w:line="360" w:lineRule="auto"/>
        <w:jc w:val="both"/>
        <w:textAlignment w:val="center"/>
        <w:rPr>
          <w:color w:val="000000"/>
        </w:rPr>
      </w:pPr>
      <w:r>
        <w:rPr>
          <w:rFonts w:ascii="宋体" w:hAnsi="宋体" w:eastAsia="宋体" w:cs="宋体"/>
          <w:color w:val="000000"/>
        </w:rPr>
        <w:t>各取</w:t>
      </w:r>
      <w:r>
        <w:rPr>
          <w:rFonts w:ascii="Times New Roman" w:hAnsi="Times New Roman" w:eastAsia="Times New Roman" w:cs="Times New Roman"/>
          <w:color w:val="000000"/>
        </w:rPr>
        <w:t>5mL</w:t>
      </w:r>
      <w:r>
        <w:rPr>
          <w:rFonts w:ascii="宋体" w:hAnsi="宋体" w:eastAsia="宋体" w:cs="宋体"/>
          <w:color w:val="000000"/>
        </w:rPr>
        <w:t>试剂进行如下实验，并记录实验现象。</w:t>
      </w:r>
    </w:p>
    <w:p w14:paraId="77CE0181">
      <w:pPr>
        <w:spacing w:line="360" w:lineRule="auto"/>
        <w:jc w:val="both"/>
        <w:textAlignment w:val="center"/>
        <w:rPr>
          <w:color w:val="000000"/>
        </w:rPr>
      </w:pPr>
      <w:r>
        <w:rPr>
          <w:color w:val="000000"/>
        </w:rPr>
        <w:drawing>
          <wp:inline distT="0" distB="0" distL="114300" distR="114300">
            <wp:extent cx="3810000" cy="1962150"/>
            <wp:effectExtent l="0" t="0" r="0" b="0"/>
            <wp:docPr id="100051" name="图片 10005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dOIRD7MIOSHNAx1ODbqMbQ=="/>
                    <pic:cNvPicPr>
                      <a:picLocks noChangeAspect="1"/>
                    </pic:cNvPicPr>
                  </pic:nvPicPr>
                  <pic:blipFill>
                    <a:blip r:embed="rId45"/>
                    <a:stretch>
                      <a:fillRect/>
                    </a:stretch>
                  </pic:blipFill>
                  <pic:spPr>
                    <a:xfrm>
                      <a:off x="0" y="0"/>
                      <a:ext cx="3810000" cy="1962150"/>
                    </a:xfrm>
                    <a:prstGeom prst="rect">
                      <a:avLst/>
                    </a:prstGeom>
                  </pic:spPr>
                </pic:pic>
              </a:graphicData>
            </a:graphic>
          </wp:inline>
        </w:drawing>
      </w:r>
    </w:p>
    <w:p w14:paraId="52ED266A">
      <w:pPr>
        <w:spacing w:line="360" w:lineRule="auto"/>
        <w:jc w:val="both"/>
        <w:textAlignment w:val="center"/>
        <w:rPr>
          <w:color w:val="000000"/>
        </w:rPr>
      </w:pPr>
      <w:r>
        <w:rPr>
          <w:rFonts w:ascii="宋体" w:hAnsi="宋体" w:eastAsia="宋体" w:cs="宋体"/>
          <w:color w:val="000000"/>
        </w:rPr>
        <w:t>实验现象：①和②中溶液都呈红色；③中有白色沉淀；④中无明显现象。</w:t>
      </w:r>
    </w:p>
    <w:p w14:paraId="714030B1">
      <w:pPr>
        <w:spacing w:line="360" w:lineRule="auto"/>
        <w:jc w:val="left"/>
        <w:textAlignment w:val="center"/>
        <w:rPr>
          <w:color w:val="000000"/>
        </w:rPr>
      </w:pPr>
      <w:r>
        <w:rPr>
          <w:color w:val="000000"/>
        </w:rPr>
        <w:t>（1）</w:t>
      </w:r>
      <w:r>
        <w:rPr>
          <w:rFonts w:ascii="宋体" w:hAnsi="宋体" w:eastAsia="宋体" w:cs="宋体"/>
          <w:color w:val="000000"/>
        </w:rPr>
        <w:t>试剂</w:t>
      </w:r>
      <w:r>
        <w:rPr>
          <w:rFonts w:ascii="Times New Roman" w:hAnsi="Times New Roman" w:eastAsia="Times New Roman" w:cs="Times New Roman"/>
          <w:color w:val="000000"/>
        </w:rPr>
        <w:t>A</w:t>
      </w:r>
      <w:r>
        <w:rPr>
          <w:rFonts w:ascii="宋体" w:hAnsi="宋体" w:eastAsia="宋体" w:cs="宋体"/>
          <w:color w:val="000000"/>
        </w:rPr>
        <w:t>中溶质是</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填化学式，下空同</w:t>
      </w:r>
      <w:r>
        <w:rPr>
          <w:rFonts w:ascii="Times New Roman" w:hAnsi="Times New Roman" w:eastAsia="Times New Roman" w:cs="Times New Roman"/>
          <w:color w:val="000000"/>
        </w:rPr>
        <w:t>)</w:t>
      </w:r>
      <w:r>
        <w:rPr>
          <w:rFonts w:ascii="宋体" w:hAnsi="宋体" w:eastAsia="宋体" w:cs="宋体"/>
          <w:color w:val="000000"/>
        </w:rPr>
        <w:t>，试剂</w:t>
      </w:r>
      <w:r>
        <w:rPr>
          <w:rFonts w:ascii="Times New Roman" w:hAnsi="Times New Roman" w:eastAsia="Times New Roman" w:cs="Times New Roman"/>
          <w:color w:val="000000"/>
        </w:rPr>
        <w:t>B</w:t>
      </w:r>
      <w:r>
        <w:rPr>
          <w:rFonts w:ascii="宋体" w:hAnsi="宋体" w:eastAsia="宋体" w:cs="宋体"/>
          <w:color w:val="000000"/>
        </w:rPr>
        <w:t>中溶质是</w:t>
      </w:r>
      <w:r>
        <w:rPr>
          <w:color w:val="000000"/>
        </w:rPr>
        <w:t>_______</w:t>
      </w:r>
      <w:r>
        <w:rPr>
          <w:rFonts w:ascii="宋体" w:hAnsi="宋体" w:eastAsia="宋体" w:cs="宋体"/>
          <w:color w:val="000000"/>
        </w:rPr>
        <w:t>。</w:t>
      </w:r>
    </w:p>
    <w:p w14:paraId="045ACA7E">
      <w:pPr>
        <w:spacing w:line="360" w:lineRule="auto"/>
        <w:jc w:val="left"/>
        <w:textAlignment w:val="center"/>
        <w:rPr>
          <w:color w:val="000000"/>
        </w:rPr>
      </w:pPr>
      <w:r>
        <w:rPr>
          <w:color w:val="000000"/>
        </w:rPr>
        <w:t>（2）</w:t>
      </w:r>
      <w:r>
        <w:rPr>
          <w:rFonts w:ascii="宋体" w:hAnsi="宋体" w:eastAsia="宋体" w:cs="宋体"/>
          <w:color w:val="000000"/>
        </w:rPr>
        <w:t>试管③中发生反应的化学方程式是</w:t>
      </w:r>
      <w:r>
        <w:rPr>
          <w:color w:val="000000"/>
        </w:rPr>
        <w:t>_______</w:t>
      </w:r>
      <w:r>
        <w:rPr>
          <w:rFonts w:ascii="宋体" w:hAnsi="宋体" w:eastAsia="宋体" w:cs="宋体"/>
          <w:color w:val="000000"/>
        </w:rPr>
        <w:t>。</w:t>
      </w:r>
    </w:p>
    <w:p w14:paraId="43DC9B16">
      <w:pPr>
        <w:spacing w:line="360" w:lineRule="auto"/>
        <w:jc w:val="both"/>
        <w:textAlignment w:val="center"/>
        <w:rPr>
          <w:color w:val="000000"/>
        </w:rPr>
      </w:pPr>
      <w:r>
        <w:rPr>
          <w:rFonts w:ascii="宋体" w:hAnsi="宋体" w:eastAsia="宋体" w:cs="宋体"/>
          <w:color w:val="000000"/>
        </w:rPr>
        <w:t>实验二：探究溶质的成分</w:t>
      </w:r>
    </w:p>
    <w:p w14:paraId="19A96F51">
      <w:pPr>
        <w:spacing w:line="360" w:lineRule="auto"/>
        <w:jc w:val="both"/>
        <w:textAlignment w:val="center"/>
        <w:rPr>
          <w:color w:val="000000"/>
        </w:rPr>
      </w:pPr>
      <w:r>
        <w:rPr>
          <w:rFonts w:ascii="宋体" w:hAnsi="宋体" w:eastAsia="宋体" w:cs="宋体"/>
          <w:color w:val="000000"/>
        </w:rPr>
        <w:t>实验小组将实验一①</w:t>
      </w:r>
      <w:r>
        <w:rPr>
          <w:rFonts w:ascii="Times New Roman" w:hAnsi="Times New Roman" w:eastAsia="Times New Roman" w:cs="Times New Roman"/>
          <w:color w:val="000000"/>
        </w:rPr>
        <w:t>~</w:t>
      </w:r>
      <w:r>
        <w:rPr>
          <w:rFonts w:ascii="宋体" w:hAnsi="宋体" w:eastAsia="宋体" w:cs="宋体"/>
          <w:color w:val="000000"/>
        </w:rPr>
        <w:t>④中的废液倒入烧杯中，充分混合后静置，取上层清液，对其中溶质的成分继续进行探究。</w:t>
      </w:r>
    </w:p>
    <w:p w14:paraId="38C9637F">
      <w:pPr>
        <w:spacing w:line="360" w:lineRule="auto"/>
        <w:jc w:val="both"/>
        <w:textAlignment w:val="center"/>
        <w:rPr>
          <w:color w:val="000000"/>
        </w:rPr>
      </w:pPr>
      <w:r>
        <w:rPr>
          <w:rFonts w:ascii="宋体" w:hAnsi="宋体" w:eastAsia="宋体" w:cs="宋体"/>
          <w:color w:val="000000"/>
        </w:rPr>
        <w:t>查阅资料：</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溶液呈碱性，</w:t>
      </w:r>
      <w:r>
        <w:rPr>
          <w:rFonts w:ascii="Times New Roman" w:hAnsi="Times New Roman" w:eastAsia="Times New Roman" w:cs="Times New Roman"/>
          <w:color w:val="000000"/>
        </w:rPr>
        <w:t>NaHCO</w:t>
      </w:r>
      <w:r>
        <w:rPr>
          <w:color w:val="000000"/>
          <w:vertAlign w:val="subscript"/>
        </w:rPr>
        <w:t>3</w:t>
      </w:r>
      <w:r>
        <w:rPr>
          <w:rFonts w:ascii="宋体" w:hAnsi="宋体" w:eastAsia="宋体" w:cs="宋体"/>
          <w:color w:val="000000"/>
        </w:rPr>
        <w:t>溶液呈弱碱性，</w:t>
      </w:r>
      <w:r>
        <w:rPr>
          <w:rFonts w:ascii="Times New Roman" w:hAnsi="Times New Roman" w:eastAsia="Times New Roman" w:cs="Times New Roman"/>
          <w:color w:val="000000"/>
        </w:rPr>
        <w:t>CaCl</w:t>
      </w:r>
      <w:r>
        <w:rPr>
          <w:color w:val="000000"/>
          <w:vertAlign w:val="subscript"/>
        </w:rPr>
        <w:t>2</w:t>
      </w:r>
      <w:r>
        <w:rPr>
          <w:rFonts w:ascii="宋体" w:hAnsi="宋体" w:eastAsia="宋体" w:cs="宋体"/>
          <w:color w:val="000000"/>
        </w:rPr>
        <w:t>溶液呈中性，</w:t>
      </w:r>
      <w:r>
        <w:rPr>
          <w:rFonts w:ascii="Times New Roman" w:hAnsi="Times New Roman" w:eastAsia="Times New Roman" w:cs="Times New Roman"/>
          <w:color w:val="000000"/>
        </w:rPr>
        <w:t>MgCl</w:t>
      </w:r>
      <w:r>
        <w:rPr>
          <w:color w:val="000000"/>
          <w:vertAlign w:val="subscript"/>
        </w:rPr>
        <w:t>2</w:t>
      </w:r>
      <w:r>
        <w:rPr>
          <w:rFonts w:ascii="宋体" w:hAnsi="宋体" w:eastAsia="宋体" w:cs="宋体"/>
          <w:color w:val="000000"/>
        </w:rPr>
        <w:t>溶液</w:t>
      </w:r>
      <w:r>
        <w:rPr>
          <w:color w:val="000000"/>
        </w:rPr>
        <w:t>呈</w:t>
      </w:r>
      <w:r>
        <w:rPr>
          <w:rFonts w:ascii="宋体" w:hAnsi="宋体" w:eastAsia="宋体" w:cs="宋体"/>
          <w:color w:val="000000"/>
        </w:rPr>
        <w:t>弱酸性。</w:t>
      </w:r>
    </w:p>
    <w:p w14:paraId="4A423046">
      <w:pPr>
        <w:spacing w:line="360" w:lineRule="auto"/>
        <w:jc w:val="both"/>
        <w:textAlignment w:val="center"/>
        <w:rPr>
          <w:color w:val="000000"/>
        </w:rPr>
      </w:pPr>
      <w:r>
        <w:rPr>
          <w:rFonts w:ascii="宋体" w:hAnsi="宋体" w:eastAsia="宋体" w:cs="宋体"/>
          <w:color w:val="000000"/>
        </w:rPr>
        <w:t>【问题】</w:t>
      </w:r>
    </w:p>
    <w:p w14:paraId="2240A643">
      <w:pPr>
        <w:spacing w:line="360" w:lineRule="auto"/>
        <w:jc w:val="both"/>
        <w:textAlignment w:val="center"/>
        <w:rPr>
          <w:color w:val="000000"/>
        </w:rPr>
      </w:pPr>
      <w:r>
        <w:rPr>
          <w:rFonts w:ascii="宋体" w:hAnsi="宋体" w:eastAsia="宋体" w:cs="宋体"/>
          <w:color w:val="000000"/>
        </w:rPr>
        <w:t>上层清液中，除酚酞外还含有哪些溶质？</w:t>
      </w:r>
    </w:p>
    <w:p w14:paraId="3EFBCFBD">
      <w:pPr>
        <w:spacing w:line="360" w:lineRule="auto"/>
        <w:jc w:val="both"/>
        <w:textAlignment w:val="center"/>
        <w:rPr>
          <w:color w:val="000000"/>
        </w:rPr>
      </w:pPr>
      <w:r>
        <w:rPr>
          <w:rFonts w:ascii="宋体" w:hAnsi="宋体" w:eastAsia="宋体" w:cs="宋体"/>
          <w:color w:val="000000"/>
        </w:rPr>
        <w:t>【预测】</w:t>
      </w:r>
    </w:p>
    <w:p w14:paraId="0C4AD23C">
      <w:pPr>
        <w:spacing w:line="360" w:lineRule="auto"/>
        <w:jc w:val="both"/>
        <w:textAlignment w:val="center"/>
        <w:rPr>
          <w:color w:val="000000"/>
        </w:rPr>
      </w:pPr>
      <w:r>
        <w:rPr>
          <w:rFonts w:ascii="宋体" w:hAnsi="宋体" w:eastAsia="宋体" w:cs="宋体"/>
          <w:color w:val="000000"/>
        </w:rPr>
        <w:t>预测一：</w:t>
      </w:r>
      <w:r>
        <w:rPr>
          <w:rFonts w:ascii="Times New Roman" w:hAnsi="Times New Roman" w:eastAsia="Times New Roman" w:cs="Times New Roman"/>
          <w:color w:val="000000"/>
        </w:rPr>
        <w:t>NaOH</w:t>
      </w:r>
      <w:r>
        <w:rPr>
          <w:rFonts w:ascii="宋体" w:hAnsi="宋体" w:eastAsia="宋体" w:cs="宋体"/>
          <w:color w:val="000000"/>
        </w:rPr>
        <w:t>；预测二：</w:t>
      </w:r>
      <w:r>
        <w:rPr>
          <w:rFonts w:ascii="Times New Roman" w:hAnsi="Times New Roman" w:eastAsia="Times New Roman" w:cs="Times New Roman"/>
          <w:color w:val="000000"/>
        </w:rPr>
        <w:t>NaOH</w:t>
      </w:r>
      <w:r>
        <w:rPr>
          <w:rFonts w:ascii="宋体" w:hAnsi="宋体" w:eastAsia="宋体" w:cs="宋体"/>
          <w:color w:val="000000"/>
        </w:rPr>
        <w:t>、</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；预测三：？</w:t>
      </w:r>
    </w:p>
    <w:p w14:paraId="07B2E5AC">
      <w:pPr>
        <w:spacing w:line="360" w:lineRule="auto"/>
        <w:jc w:val="left"/>
        <w:textAlignment w:val="center"/>
        <w:rPr>
          <w:color w:val="000000"/>
        </w:rPr>
      </w:pPr>
      <w:r>
        <w:rPr>
          <w:color w:val="000000"/>
        </w:rPr>
        <w:t>（3）</w:t>
      </w:r>
      <w:r>
        <w:rPr>
          <w:rFonts w:ascii="宋体" w:hAnsi="宋体" w:eastAsia="宋体" w:cs="宋体"/>
          <w:color w:val="000000"/>
        </w:rPr>
        <w:t>预测三：</w:t>
      </w:r>
      <w:r>
        <w:rPr>
          <w:color w:val="000000"/>
        </w:rPr>
        <w:t>_______</w:t>
      </w:r>
      <w:r>
        <w:rPr>
          <w:rFonts w:ascii="宋体" w:hAnsi="宋体" w:eastAsia="宋体" w:cs="宋体"/>
          <w:color w:val="000000"/>
        </w:rPr>
        <w:t>，作出预测的理由是</w:t>
      </w:r>
      <w:r>
        <w:rPr>
          <w:color w:val="000000"/>
        </w:rPr>
        <w:t>_______</w:t>
      </w:r>
      <w:r>
        <w:rPr>
          <w:rFonts w:ascii="宋体" w:hAnsi="宋体" w:eastAsia="宋体" w:cs="宋体"/>
          <w:color w:val="000000"/>
        </w:rPr>
        <w:t>。</w:t>
      </w:r>
    </w:p>
    <w:p w14:paraId="7162D729">
      <w:pPr>
        <w:spacing w:line="360" w:lineRule="auto"/>
        <w:jc w:val="both"/>
        <w:textAlignment w:val="center"/>
        <w:rPr>
          <w:color w:val="000000"/>
        </w:rPr>
      </w:pPr>
      <w:r>
        <w:rPr>
          <w:rFonts w:ascii="宋体" w:hAnsi="宋体" w:eastAsia="宋体" w:cs="宋体"/>
          <w:color w:val="000000"/>
        </w:rPr>
        <w:t>【设计实验】</w:t>
      </w:r>
    </w:p>
    <w:p w14:paraId="58F6FB3D">
      <w:pPr>
        <w:spacing w:line="360" w:lineRule="auto"/>
        <w:jc w:val="left"/>
        <w:textAlignment w:val="center"/>
        <w:rPr>
          <w:color w:val="000000"/>
        </w:rPr>
      </w:pPr>
      <w:r>
        <w:rPr>
          <w:color w:val="000000"/>
        </w:rPr>
        <w:t>（4）</w:t>
      </w:r>
      <w:r>
        <w:rPr>
          <w:rFonts w:ascii="宋体" w:hAnsi="宋体" w:eastAsia="宋体" w:cs="宋体"/>
          <w:color w:val="000000"/>
        </w:rPr>
        <w:t>从</w:t>
      </w:r>
      <w:r>
        <w:rPr>
          <w:rFonts w:ascii="Times New Roman" w:hAnsi="Times New Roman" w:eastAsia="Times New Roman" w:cs="Times New Roman"/>
          <w:color w:val="000000"/>
        </w:rPr>
        <w:t>Ca(OH)</w:t>
      </w:r>
      <w:r>
        <w:rPr>
          <w:color w:val="000000"/>
          <w:vertAlign w:val="subscript"/>
        </w:rPr>
        <w:t>2</w:t>
      </w:r>
      <w:r>
        <w:rPr>
          <w:rFonts w:ascii="宋体" w:hAnsi="宋体" w:eastAsia="宋体" w:cs="宋体"/>
          <w:color w:val="000000"/>
        </w:rPr>
        <w:t>溶液、</w:t>
      </w:r>
      <w:r>
        <w:rPr>
          <w:rFonts w:ascii="Times New Roman" w:hAnsi="Times New Roman" w:eastAsia="Times New Roman" w:cs="Times New Roman"/>
          <w:color w:val="000000"/>
        </w:rPr>
        <w:t>CaCl</w:t>
      </w:r>
      <w:r>
        <w:rPr>
          <w:color w:val="000000"/>
          <w:vertAlign w:val="subscript"/>
        </w:rPr>
        <w:t>2</w:t>
      </w:r>
      <w:r>
        <w:rPr>
          <w:rFonts w:ascii="宋体" w:hAnsi="宋体" w:eastAsia="宋体" w:cs="宋体"/>
          <w:color w:val="000000"/>
        </w:rPr>
        <w:t>溶液、</w:t>
      </w:r>
      <w:r>
        <w:rPr>
          <w:rFonts w:ascii="Times New Roman" w:hAnsi="Times New Roman" w:eastAsia="Times New Roman" w:cs="Times New Roman"/>
          <w:color w:val="000000"/>
        </w:rPr>
        <w:t>MgCl</w:t>
      </w:r>
      <w:r>
        <w:rPr>
          <w:color w:val="000000"/>
          <w:vertAlign w:val="subscript"/>
        </w:rPr>
        <w:t>2</w:t>
      </w:r>
      <w:r>
        <w:rPr>
          <w:rFonts w:ascii="宋体" w:hAnsi="宋体" w:eastAsia="宋体" w:cs="宋体"/>
          <w:color w:val="000000"/>
        </w:rPr>
        <w:t>溶液、</w:t>
      </w:r>
      <w:r>
        <w:rPr>
          <w:rFonts w:ascii="Times New Roman" w:hAnsi="Times New Roman" w:eastAsia="Times New Roman" w:cs="Times New Roman"/>
          <w:color w:val="000000"/>
        </w:rPr>
        <w:t>NaHCO</w:t>
      </w:r>
      <w:r>
        <w:rPr>
          <w:color w:val="000000"/>
          <w:vertAlign w:val="subscript"/>
        </w:rPr>
        <w:t>3</w:t>
      </w:r>
      <w:r>
        <w:rPr>
          <w:rFonts w:ascii="宋体" w:hAnsi="宋体" w:eastAsia="宋体" w:cs="宋体"/>
          <w:color w:val="000000"/>
        </w:rPr>
        <w:t>溶液中选择一种合适的试剂，设计实验方案证明预测二中有</w:t>
      </w:r>
      <w:r>
        <w:rPr>
          <w:rFonts w:ascii="Times New Roman" w:hAnsi="Times New Roman" w:eastAsia="Times New Roman" w:cs="Times New Roman"/>
          <w:color w:val="000000"/>
        </w:rPr>
        <w:t>NaOH</w:t>
      </w:r>
      <w:r>
        <w:rPr>
          <w:rFonts w:ascii="宋体" w:hAnsi="宋体" w:eastAsia="宋体" w:cs="宋体"/>
          <w:color w:val="000000"/>
        </w:rPr>
        <w:t>。</w:t>
      </w:r>
      <w:r>
        <w:rPr>
          <w:color w:val="000000"/>
        </w:rPr>
        <w:t>_______</w:t>
      </w:r>
      <w:r>
        <w:rPr>
          <w:rFonts w:ascii="宋体" w:hAnsi="宋体" w:eastAsia="宋体" w:cs="宋体"/>
          <w:color w:val="000000"/>
        </w:rPr>
        <w:t>。</w:t>
      </w:r>
    </w:p>
    <w:p w14:paraId="303140F8">
      <w:pPr>
        <w:spacing w:line="360" w:lineRule="auto"/>
        <w:jc w:val="both"/>
        <w:textAlignment w:val="center"/>
        <w:rPr>
          <w:color w:val="000000"/>
        </w:rPr>
      </w:pPr>
      <w:r>
        <w:rPr>
          <w:rFonts w:ascii="宋体" w:hAnsi="宋体" w:eastAsia="宋体" w:cs="宋体"/>
          <w:b/>
          <w:color w:val="000000"/>
          <w:sz w:val="24"/>
        </w:rPr>
        <w:t>四、计算题：共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06A31A21">
      <w:pPr>
        <w:spacing w:line="360" w:lineRule="auto"/>
        <w:jc w:val="both"/>
        <w:textAlignment w:val="center"/>
        <w:rPr>
          <w:color w:val="000000"/>
        </w:rPr>
      </w:pPr>
      <w:r>
        <w:rPr>
          <w:color w:val="000000"/>
        </w:rPr>
        <w:t xml:space="preserve">20. </w:t>
      </w:r>
      <w:r>
        <w:rPr>
          <w:rFonts w:ascii="宋体" w:hAnsi="宋体" w:eastAsia="宋体" w:cs="宋体"/>
          <w:color w:val="000000"/>
        </w:rPr>
        <w:t>实验小组取</w:t>
      </w:r>
      <w:r>
        <w:rPr>
          <w:rFonts w:ascii="Times New Roman" w:hAnsi="Times New Roman" w:eastAsia="Times New Roman" w:cs="Times New Roman"/>
          <w:color w:val="000000"/>
        </w:rPr>
        <w:t>20g</w:t>
      </w:r>
      <w:r>
        <w:rPr>
          <w:rFonts w:ascii="宋体" w:hAnsi="宋体" w:eastAsia="宋体" w:cs="宋体"/>
          <w:color w:val="000000"/>
        </w:rPr>
        <w:t>石灰石样品于烧杯中，将</w:t>
      </w:r>
      <w:r>
        <w:rPr>
          <w:rFonts w:ascii="Times New Roman" w:hAnsi="Times New Roman" w:eastAsia="Times New Roman" w:cs="Times New Roman"/>
          <w:color w:val="000000"/>
        </w:rPr>
        <w:t>100g</w:t>
      </w:r>
      <w:r>
        <w:rPr>
          <w:rFonts w:ascii="宋体" w:hAnsi="宋体" w:eastAsia="宋体" w:cs="宋体"/>
          <w:color w:val="000000"/>
        </w:rPr>
        <w:t>稀盐酸分四次加入，充分反应后测得实验数据如下表</w:t>
      </w:r>
      <w:r>
        <w:rPr>
          <w:rFonts w:ascii="Times New Roman" w:hAnsi="Times New Roman" w:eastAsia="Times New Roman" w:cs="Times New Roman"/>
          <w:color w:val="000000"/>
        </w:rPr>
        <w:t>(</w:t>
      </w:r>
      <w:r>
        <w:rPr>
          <w:rFonts w:ascii="宋体" w:hAnsi="宋体" w:eastAsia="宋体" w:cs="宋体"/>
          <w:color w:val="000000"/>
        </w:rPr>
        <w:t>杂质不参与反应，生成的气体全部逸出</w:t>
      </w:r>
      <w:r>
        <w:rPr>
          <w:rFonts w:ascii="Times New Roman" w:hAnsi="Times New Roman" w:eastAsia="Times New Roman" w:cs="Times New Roman"/>
          <w:color w:val="000000"/>
        </w:rPr>
        <w:t>)</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04"/>
        <w:gridCol w:w="870"/>
        <w:gridCol w:w="870"/>
        <w:gridCol w:w="870"/>
        <w:gridCol w:w="870"/>
      </w:tblGrid>
      <w:tr w14:paraId="5DF11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418339">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BE5323">
            <w:pPr>
              <w:spacing w:line="360" w:lineRule="auto"/>
              <w:jc w:val="both"/>
              <w:textAlignment w:val="center"/>
              <w:rPr>
                <w:color w:val="000000"/>
              </w:rPr>
            </w:pPr>
            <w:r>
              <w:rPr>
                <w:rFonts w:ascii="宋体" w:hAnsi="宋体" w:eastAsia="宋体" w:cs="宋体"/>
                <w:color w:val="000000"/>
              </w:rPr>
              <w:t>第一次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BED0AE">
            <w:pPr>
              <w:spacing w:line="360" w:lineRule="auto"/>
              <w:jc w:val="both"/>
              <w:textAlignment w:val="center"/>
              <w:rPr>
                <w:color w:val="000000"/>
              </w:rPr>
            </w:pPr>
            <w:r>
              <w:rPr>
                <w:rFonts w:ascii="宋体" w:hAnsi="宋体" w:eastAsia="宋体" w:cs="宋体"/>
                <w:color w:val="000000"/>
              </w:rPr>
              <w:t>第二次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5815F8">
            <w:pPr>
              <w:spacing w:line="360" w:lineRule="auto"/>
              <w:jc w:val="both"/>
              <w:textAlignment w:val="center"/>
              <w:rPr>
                <w:color w:val="000000"/>
              </w:rPr>
            </w:pPr>
            <w:r>
              <w:rPr>
                <w:rFonts w:ascii="宋体" w:hAnsi="宋体" w:eastAsia="宋体" w:cs="宋体"/>
                <w:color w:val="000000"/>
              </w:rPr>
              <w:t>第三次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3DDD8D">
            <w:pPr>
              <w:spacing w:line="360" w:lineRule="auto"/>
              <w:jc w:val="both"/>
              <w:textAlignment w:val="center"/>
              <w:rPr>
                <w:color w:val="000000"/>
              </w:rPr>
            </w:pPr>
            <w:r>
              <w:rPr>
                <w:rFonts w:ascii="宋体" w:hAnsi="宋体" w:eastAsia="宋体" w:cs="宋体"/>
                <w:color w:val="000000"/>
              </w:rPr>
              <w:t>第四次</w:t>
            </w:r>
          </w:p>
        </w:tc>
      </w:tr>
      <w:tr w14:paraId="1052E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889961">
            <w:pPr>
              <w:spacing w:line="360" w:lineRule="auto"/>
              <w:jc w:val="both"/>
              <w:textAlignment w:val="center"/>
              <w:rPr>
                <w:color w:val="000000"/>
              </w:rPr>
            </w:pPr>
            <w:r>
              <w:rPr>
                <w:rFonts w:ascii="宋体" w:hAnsi="宋体" w:eastAsia="宋体" w:cs="宋体"/>
                <w:color w:val="000000"/>
              </w:rPr>
              <w:t>加入稀盐酸的质量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590ADB">
            <w:pPr>
              <w:spacing w:line="360" w:lineRule="auto"/>
              <w:jc w:val="both"/>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0C6D3B">
            <w:pPr>
              <w:spacing w:line="360" w:lineRule="auto"/>
              <w:jc w:val="both"/>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B24FBD">
            <w:pPr>
              <w:spacing w:line="360" w:lineRule="auto"/>
              <w:jc w:val="both"/>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1AC608">
            <w:pPr>
              <w:spacing w:line="360" w:lineRule="auto"/>
              <w:jc w:val="both"/>
              <w:textAlignment w:val="center"/>
              <w:rPr>
                <w:color w:val="000000"/>
              </w:rPr>
            </w:pPr>
            <w:r>
              <w:rPr>
                <w:rFonts w:ascii="Times New Roman" w:hAnsi="Times New Roman" w:eastAsia="Times New Roman" w:cs="Times New Roman"/>
                <w:color w:val="000000"/>
              </w:rPr>
              <w:t>25</w:t>
            </w:r>
          </w:p>
        </w:tc>
      </w:tr>
      <w:tr w14:paraId="728FA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9681C">
            <w:pPr>
              <w:spacing w:line="360" w:lineRule="auto"/>
              <w:jc w:val="both"/>
              <w:textAlignment w:val="center"/>
              <w:rPr>
                <w:color w:val="000000"/>
              </w:rPr>
            </w:pPr>
            <w:r>
              <w:rPr>
                <w:rFonts w:ascii="宋体" w:hAnsi="宋体" w:eastAsia="宋体" w:cs="宋体"/>
                <w:color w:val="000000"/>
              </w:rPr>
              <w:t>烧杯中剩余物质的质量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5A4B6E">
            <w:pPr>
              <w:spacing w:line="360" w:lineRule="auto"/>
              <w:jc w:val="both"/>
              <w:textAlignment w:val="center"/>
              <w:rPr>
                <w:color w:val="000000"/>
              </w:rPr>
            </w:pPr>
            <w:r>
              <w:rPr>
                <w:rFonts w:ascii="Times New Roman" w:hAnsi="Times New Roman" w:eastAsia="Times New Roman" w:cs="Times New Roman"/>
                <w:color w:val="000000"/>
              </w:rPr>
              <w:t>42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8F53A2">
            <w:pPr>
              <w:spacing w:line="360" w:lineRule="auto"/>
              <w:jc w:val="both"/>
              <w:textAlignment w:val="center"/>
              <w:rPr>
                <w:color w:val="000000"/>
              </w:rPr>
            </w:pPr>
            <w:r>
              <w:rPr>
                <w:rFonts w:ascii="Times New Roman" w:hAnsi="Times New Roman" w:eastAsia="Times New Roman" w:cs="Times New Roman"/>
                <w:color w:val="000000"/>
              </w:rPr>
              <w:t>64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C4EBC7">
            <w:pPr>
              <w:spacing w:line="360" w:lineRule="auto"/>
              <w:jc w:val="both"/>
              <w:textAlignment w:val="center"/>
              <w:rPr>
                <w:color w:val="000000"/>
              </w:rPr>
            </w:pPr>
            <w:r>
              <w:rPr>
                <w:rFonts w:ascii="Times New Roman" w:hAnsi="Times New Roman" w:eastAsia="Times New Roman" w:cs="Times New Roman"/>
                <w:color w:val="000000"/>
              </w:rPr>
              <w:t>88.4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D6A04C">
            <w:pPr>
              <w:spacing w:line="360" w:lineRule="auto"/>
              <w:jc w:val="both"/>
              <w:textAlignment w:val="center"/>
              <w:rPr>
                <w:color w:val="000000"/>
              </w:rPr>
            </w:pPr>
            <w:r>
              <w:rPr>
                <w:rFonts w:ascii="Times New Roman" w:hAnsi="Times New Roman" w:eastAsia="Times New Roman" w:cs="Times New Roman"/>
                <w:color w:val="000000"/>
              </w:rPr>
              <w:t>113.4</w:t>
            </w:r>
          </w:p>
        </w:tc>
      </w:tr>
    </w:tbl>
    <w:p w14:paraId="4242FCAA">
      <w:pPr>
        <w:spacing w:line="360" w:lineRule="auto"/>
        <w:jc w:val="both"/>
        <w:textAlignment w:val="center"/>
        <w:rPr>
          <w:color w:val="000000"/>
        </w:rPr>
      </w:pPr>
      <w:r>
        <w:rPr>
          <w:rFonts w:ascii="宋体" w:hAnsi="宋体" w:eastAsia="宋体" w:cs="宋体"/>
          <w:color w:val="000000"/>
        </w:rPr>
        <w:t>回答下列问题：</w:t>
      </w:r>
    </w:p>
    <w:p w14:paraId="3AF0C80C">
      <w:pPr>
        <w:spacing w:line="360" w:lineRule="auto"/>
        <w:jc w:val="left"/>
        <w:textAlignment w:val="center"/>
        <w:rPr>
          <w:color w:val="000000"/>
        </w:rPr>
      </w:pPr>
      <w:r>
        <w:rPr>
          <w:color w:val="000000"/>
        </w:rPr>
        <w:t>（1）</w:t>
      </w:r>
      <w:r>
        <w:rPr>
          <w:rFonts w:ascii="宋体" w:hAnsi="宋体" w:eastAsia="宋体" w:cs="宋体"/>
          <w:color w:val="000000"/>
        </w:rPr>
        <w:t>实验中发生反应的化学方程式是</w:t>
      </w:r>
      <w:r>
        <w:rPr>
          <w:color w:val="000000"/>
        </w:rPr>
        <w:t>_______</w:t>
      </w:r>
      <w:r>
        <w:rPr>
          <w:rFonts w:ascii="宋体" w:hAnsi="宋体" w:eastAsia="宋体" w:cs="宋体"/>
          <w:color w:val="000000"/>
        </w:rPr>
        <w:t>。</w:t>
      </w:r>
    </w:p>
    <w:p w14:paraId="2E4138F0">
      <w:pPr>
        <w:spacing w:line="360" w:lineRule="auto"/>
        <w:jc w:val="left"/>
        <w:textAlignment w:val="center"/>
        <w:rPr>
          <w:color w:val="000000"/>
        </w:rPr>
      </w:pPr>
      <w:r>
        <w:rPr>
          <w:color w:val="000000"/>
        </w:rPr>
        <w:t>（2）</w:t>
      </w:r>
      <w:r>
        <w:rPr>
          <w:rFonts w:ascii="宋体" w:hAnsi="宋体" w:eastAsia="宋体" w:cs="宋体"/>
          <w:color w:val="000000"/>
        </w:rPr>
        <w:t>反应中产生气体的总质量是</w:t>
      </w:r>
      <w:r>
        <w:rPr>
          <w:color w:val="000000"/>
        </w:rPr>
        <w:t>_______</w:t>
      </w:r>
      <w:r>
        <w:rPr>
          <w:rFonts w:ascii="Times New Roman" w:hAnsi="Times New Roman" w:eastAsia="Times New Roman" w:cs="Times New Roman"/>
          <w:color w:val="000000"/>
        </w:rPr>
        <w:t>g</w:t>
      </w:r>
      <w:r>
        <w:rPr>
          <w:rFonts w:ascii="宋体" w:hAnsi="宋体" w:eastAsia="宋体" w:cs="宋体"/>
          <w:color w:val="000000"/>
        </w:rPr>
        <w:t>。</w:t>
      </w:r>
    </w:p>
    <w:p w14:paraId="79E62052">
      <w:pPr>
        <w:spacing w:line="360" w:lineRule="auto"/>
        <w:jc w:val="left"/>
        <w:textAlignment w:val="center"/>
        <w:rPr>
          <w:color w:val="000000"/>
        </w:rPr>
      </w:pPr>
      <w:r>
        <w:rPr>
          <w:color w:val="000000"/>
        </w:rPr>
        <w:t>（3）</w:t>
      </w:r>
      <w:r>
        <w:rPr>
          <w:rFonts w:ascii="宋体" w:hAnsi="宋体" w:eastAsia="宋体" w:cs="宋体"/>
          <w:color w:val="000000"/>
        </w:rPr>
        <w:t>该石灰石样品中碳酸钙的质量分数为</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写出计算过程</w:t>
      </w:r>
      <w:r>
        <w:rPr>
          <w:rFonts w:ascii="Times New Roman" w:hAnsi="Times New Roman" w:eastAsia="Times New Roman" w:cs="Times New Roman"/>
          <w:color w:val="000000"/>
        </w:rPr>
        <w:t>)</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A187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9496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7D0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5C49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9844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BE5C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F05A02"/>
    <w:rsid w:val="2A051541"/>
    <w:rsid w:val="38274566"/>
    <w:rsid w:val="520C0796"/>
    <w:rsid w:val="54692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7" Type="http://schemas.openxmlformats.org/officeDocument/2006/relationships/fontTable" Target="fontTable.xml"/><Relationship Id="rId46" Type="http://schemas.openxmlformats.org/officeDocument/2006/relationships/customXml" Target="../customXml/item1.xml"/><Relationship Id="rId45" Type="http://schemas.openxmlformats.org/officeDocument/2006/relationships/image" Target="media/image32.png"/><Relationship Id="rId44" Type="http://schemas.openxmlformats.org/officeDocument/2006/relationships/image" Target="media/image31.png"/><Relationship Id="rId43" Type="http://schemas.openxmlformats.org/officeDocument/2006/relationships/image" Target="media/image30.png"/><Relationship Id="rId42" Type="http://schemas.openxmlformats.org/officeDocument/2006/relationships/image" Target="media/image29.png"/><Relationship Id="rId41" Type="http://schemas.openxmlformats.org/officeDocument/2006/relationships/image" Target="media/image28.png"/><Relationship Id="rId40" Type="http://schemas.openxmlformats.org/officeDocument/2006/relationships/image" Target="media/image27.png"/><Relationship Id="rId4" Type="http://schemas.openxmlformats.org/officeDocument/2006/relationships/header" Target="header2.xml"/><Relationship Id="rId39" Type="http://schemas.openxmlformats.org/officeDocument/2006/relationships/image" Target="media/image26.png"/><Relationship Id="rId38" Type="http://schemas.openxmlformats.org/officeDocument/2006/relationships/image" Target="media/image25.png"/><Relationship Id="rId37" Type="http://schemas.openxmlformats.org/officeDocument/2006/relationships/image" Target="media/image24.png"/><Relationship Id="rId36" Type="http://schemas.openxmlformats.org/officeDocument/2006/relationships/image" Target="media/image23.wmf"/><Relationship Id="rId35" Type="http://schemas.openxmlformats.org/officeDocument/2006/relationships/oleObject" Target="embeddings/oleObject4.bin"/><Relationship Id="rId34" Type="http://schemas.openxmlformats.org/officeDocument/2006/relationships/image" Target="media/image22.png"/><Relationship Id="rId33" Type="http://schemas.openxmlformats.org/officeDocument/2006/relationships/image" Target="media/image21.png"/><Relationship Id="rId32" Type="http://schemas.openxmlformats.org/officeDocument/2006/relationships/image" Target="media/image20.png"/><Relationship Id="rId31" Type="http://schemas.openxmlformats.org/officeDocument/2006/relationships/image" Target="media/image19.png"/><Relationship Id="rId30" Type="http://schemas.openxmlformats.org/officeDocument/2006/relationships/image" Target="media/image18.png"/><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wmf"/><Relationship Id="rId26" Type="http://schemas.openxmlformats.org/officeDocument/2006/relationships/oleObject" Target="embeddings/oleObject3.bin"/><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3315</Words>
  <Characters>4002</Characters>
  <Lines>0</Lines>
  <Paragraphs>0</Paragraphs>
  <TotalTime>5</TotalTime>
  <ScaleCrop>false</ScaleCrop>
  <LinksUpToDate>false</LinksUpToDate>
  <CharactersWithSpaces>4132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2025-08-01T12:40:00Z</dcterms:created>
  <dc:creator>学科网试题生产平台</dc:creator>
  <dc:description>3810615526547456</dc:description>
  <cp:lastModifiedBy>上帝掷骰子吗</cp:lastModifiedBy>
  <dcterms:modified xsi:type="dcterms:W3CDTF">2026-02-09T06:14:36Z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7E3ACCACAB5B493D9990E6F86C2F3BCE_12</vt:lpwstr>
  </property>
  <property fmtid="{D5CDD505-2E9C-101B-9397-08002B2CF9AE}" pid="8" name="KSOTemplateDocerSaveRecord">
    <vt:lpwstr>eyJoZGlkIjoiMjljNjk0N2RhMTc0NzI3ZTQwZWEyZWMyMzA2NzliMDQiLCJ1c2VySWQiOiI3ODUwOTA2ODcifQ==</vt:lpwstr>
  </property>
</Properties>
</file>