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5334B7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11531600</wp:posOffset>
            </wp:positionH>
            <wp:positionV relativeFrom="topMargin">
              <wp:posOffset>12598400</wp:posOffset>
            </wp:positionV>
            <wp:extent cx="419100" cy="406400"/>
            <wp:effectExtent l="0" t="0" r="0" b="12700"/>
            <wp:wrapNone/>
            <wp:docPr id="100058" name="图片 100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8" name="图片 10005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年天津市初中学业水平考试</w:t>
      </w:r>
    </w:p>
    <w:p w14:paraId="66597BA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7C3AFE8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本试卷分为第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卷（选择题）、第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Ⅱ</w:t>
      </w:r>
      <w:r>
        <w:rPr>
          <w:rFonts w:ascii="宋体" w:hAnsi="宋体" w:eastAsia="宋体" w:cs="宋体"/>
          <w:b/>
          <w:color w:val="auto"/>
          <w:sz w:val="24"/>
        </w:rPr>
        <w:t>卷（非选择题）两部分。第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卷为第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页至第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Ⅱ</w:t>
      </w:r>
      <w:r>
        <w:rPr>
          <w:rFonts w:ascii="宋体" w:hAnsi="宋体" w:eastAsia="宋体" w:cs="宋体"/>
          <w:b/>
          <w:color w:val="auto"/>
          <w:sz w:val="24"/>
        </w:rPr>
        <w:t>卷为第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页至第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页。试卷满分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53076CF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答卷前，请务必将自己的姓名、考生号、考点校、考场号、座位号填写在“答题卡”上，并在规定位置粘贴考试用条形码。答题时，务必将答案涂写在“答题卡”上，答案答在试卷上无效。考试结束后，将本试卷和“答题卡”一并交回。</w:t>
      </w:r>
    </w:p>
    <w:p w14:paraId="399E118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祝你考试顺利！</w:t>
      </w:r>
    </w:p>
    <w:p w14:paraId="7ADE1E0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卷</w:t>
      </w:r>
    </w:p>
    <w:p w14:paraId="16BD567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5E1941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．每题选出答案后，用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铅笔把“答题卡”上对应题目的答案标号的信息点涂黑。如需改动，用橡皮擦干净后，再选涂其他答案标号的信息点。</w:t>
      </w:r>
    </w:p>
    <w:p w14:paraId="4057565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04C1E16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 1  C 12  N 14  O 16  Na 23  Mg 24  A1 27  S 32 Cl 35.5  Ca 40  Cu 64</w:t>
      </w:r>
    </w:p>
    <w:p w14:paraId="106F0D1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分。每小题给出的四个选项中，只有一个最符合题意）</w:t>
      </w:r>
    </w:p>
    <w:p w14:paraId="37C6F38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下列变化属于化学变化的是</w:t>
      </w:r>
    </w:p>
    <w:p w14:paraId="04C7EC9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粮食酿醋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冰雪消融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沙里淘金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酒精挥发</w:t>
      </w:r>
    </w:p>
    <w:p w14:paraId="6F66BA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空气是一种宝贵的自然资源，其中能供给人类呼吸的气体是</w:t>
      </w:r>
    </w:p>
    <w:p w14:paraId="5A3AFD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氮气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氖气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二氧化碳</w:t>
      </w:r>
    </w:p>
    <w:p w14:paraId="5A2C26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天津小吃煎饼果子上抹有的甜面酱中含钾、钙、钠等，这里的钾、钙、钠是指</w:t>
      </w:r>
    </w:p>
    <w:p w14:paraId="352B479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元素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原子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单质</w:t>
      </w:r>
    </w:p>
    <w:p w14:paraId="556553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下列物质属于混合物的是</w:t>
      </w:r>
    </w:p>
    <w:p w14:paraId="6318065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液态氧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洁净的海水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冰水混合物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氧化镁</w:t>
      </w:r>
    </w:p>
    <w:p w14:paraId="4E21F1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某运动饮料中含有的葡萄糖属于</w:t>
      </w:r>
    </w:p>
    <w:p w14:paraId="477DE9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蛋白质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油脂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维生素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糖类</w:t>
      </w:r>
    </w:p>
    <w:p w14:paraId="464048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下列物质的近似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分别是：白醋为</w:t>
      </w:r>
      <w:r>
        <w:rPr>
          <w:rFonts w:ascii="Times New Roman" w:hAnsi="Times New Roman" w:eastAsia="Times New Roman" w:cs="Times New Roman"/>
          <w:color w:val="000000"/>
        </w:rPr>
        <w:t>2~3</w:t>
      </w:r>
      <w:r>
        <w:rPr>
          <w:rFonts w:ascii="宋体" w:hAnsi="宋体" w:eastAsia="宋体" w:cs="宋体"/>
          <w:color w:val="000000"/>
        </w:rPr>
        <w:t>、酱油为</w:t>
      </w:r>
      <w:r>
        <w:rPr>
          <w:rFonts w:ascii="Times New Roman" w:hAnsi="Times New Roman" w:eastAsia="Times New Roman" w:cs="Times New Roman"/>
          <w:color w:val="000000"/>
        </w:rPr>
        <w:t>4~5</w:t>
      </w:r>
      <w:r>
        <w:rPr>
          <w:rFonts w:ascii="宋体" w:hAnsi="宋体" w:eastAsia="宋体" w:cs="宋体"/>
          <w:color w:val="000000"/>
        </w:rPr>
        <w:t>、牛奶为</w:t>
      </w:r>
      <w:r>
        <w:rPr>
          <w:rFonts w:ascii="Times New Roman" w:hAnsi="Times New Roman" w:eastAsia="Times New Roman" w:cs="Times New Roman"/>
          <w:color w:val="000000"/>
        </w:rPr>
        <w:t>6~7</w:t>
      </w:r>
      <w:r>
        <w:rPr>
          <w:rFonts w:ascii="宋体" w:hAnsi="宋体" w:eastAsia="宋体" w:cs="宋体"/>
          <w:color w:val="000000"/>
        </w:rPr>
        <w:t>、肥皂水为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。蚂蚁叮咬时分泌出的蚁酸使人产生痒痛，为缓解痒痛可涂抹的是</w:t>
      </w:r>
    </w:p>
    <w:p w14:paraId="68C867A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白醋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酱油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牛奶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肥皂水</w:t>
      </w:r>
    </w:p>
    <w:p w14:paraId="787526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下列实验操作正确的是</w:t>
      </w:r>
    </w:p>
    <w:p w14:paraId="3145F14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引燃酒精灯</w:t>
      </w:r>
      <w:r>
        <w:rPr>
          <w:color w:val="000000"/>
        </w:rPr>
        <w:drawing>
          <wp:inline distT="0" distB="0" distL="114300" distR="114300">
            <wp:extent cx="1181100" cy="10858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检验氧气</w:t>
      </w:r>
      <w:r>
        <w:rPr>
          <w:color w:val="000000"/>
        </w:rPr>
        <w:drawing>
          <wp:inline distT="0" distB="0" distL="114300" distR="114300">
            <wp:extent cx="504825" cy="8953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D06D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读取液体体积</w:t>
      </w:r>
      <w:r>
        <w:rPr>
          <w:color w:val="000000"/>
        </w:rPr>
        <w:drawing>
          <wp:inline distT="0" distB="0" distL="114300" distR="114300">
            <wp:extent cx="990600" cy="10191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倾倒液体</w:t>
      </w:r>
      <w:r>
        <w:rPr>
          <w:color w:val="000000"/>
        </w:rPr>
        <w:drawing>
          <wp:inline distT="0" distB="0" distL="114300" distR="114300">
            <wp:extent cx="1304925" cy="14763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971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铕元素（</w:t>
      </w:r>
      <w:r>
        <w:rPr>
          <w:rFonts w:ascii="Times New Roman" w:hAnsi="Times New Roman" w:eastAsia="Times New Roman" w:cs="Times New Roman"/>
          <w:color w:val="000000"/>
        </w:rPr>
        <w:t>Eu</w:t>
      </w:r>
      <w:r>
        <w:rPr>
          <w:rFonts w:ascii="宋体" w:hAnsi="宋体" w:eastAsia="宋体" w:cs="宋体"/>
          <w:color w:val="000000"/>
        </w:rPr>
        <w:t>）在元素周期表中信息如图所示。下列有关铕的说法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p w14:paraId="13C0D6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28725" cy="12477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D0444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属于金属元素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原子核内质子数为</w:t>
      </w:r>
      <w:r>
        <w:rPr>
          <w:rFonts w:ascii="Times New Roman" w:hAnsi="Times New Roman" w:eastAsia="Times New Roman" w:cs="Times New Roman"/>
          <w:color w:val="000000"/>
        </w:rPr>
        <w:t>63</w:t>
      </w:r>
    </w:p>
    <w:p w14:paraId="1E9A410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原子的核外电子数为</w:t>
      </w:r>
      <w:r>
        <w:rPr>
          <w:rFonts w:ascii="Times New Roman" w:hAnsi="Times New Roman" w:eastAsia="Times New Roman" w:cs="Times New Roman"/>
          <w:color w:val="000000"/>
        </w:rPr>
        <w:t>89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相对原子质量为</w:t>
      </w:r>
      <w:r>
        <w:rPr>
          <w:rFonts w:ascii="Times New Roman" w:hAnsi="Times New Roman" w:eastAsia="Times New Roman" w:cs="Times New Roman"/>
          <w:color w:val="000000"/>
        </w:rPr>
        <w:t>152.0</w:t>
      </w:r>
    </w:p>
    <w:p w14:paraId="4F311C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下列实验现象描述正确的是</w:t>
      </w:r>
    </w:p>
    <w:p w14:paraId="3F4CE6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硫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600109" name="图片 600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109" name="图片 60010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空气中燃烧时发出蓝紫色火焰</w:t>
      </w:r>
    </w:p>
    <w:p w14:paraId="048E38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铁丝插入盛有氧气的集气瓶中剧烈燃烧</w:t>
      </w:r>
    </w:p>
    <w:p w14:paraId="500042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乙醇在空气中燃烧生成二氧化碳和水</w:t>
      </w:r>
    </w:p>
    <w:p w14:paraId="75A094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在空气中加热铜粉，红色粉末逐渐变为黑色</w:t>
      </w:r>
    </w:p>
    <w:p w14:paraId="116E1B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电解饱和食盐水的化学方程式为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3pt;width:209.1pt;" o:ole="t" filled="f" o:preferrelative="t" stroked="f" coordsize="21600,21600">
            <v:path/>
            <v:fill on="f" focussize="0,0"/>
            <v:stroke on="f" joinstyle="miter"/>
            <v:imagedata r:id="rId18" o:title="eqIdf5f40f8ca9c2b633a465ff59407d767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。下列有关说法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p w14:paraId="61AA43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氢氧化钠俗称苛性钠</w:t>
      </w:r>
    </w:p>
    <w:p w14:paraId="6D8F5A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该反应中只有一种元素的化合价发生改变</w:t>
      </w:r>
    </w:p>
    <w:p w14:paraId="37F4A6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参加反应的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20" o:title="eqId98183b7becdd0efb6fe8f57cdcbce98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的质量比为</w:t>
      </w:r>
      <w:r>
        <w:rPr>
          <w:rFonts w:ascii="Times New Roman" w:hAnsi="Times New Roman" w:eastAsia="Times New Roman" w:cs="Times New Roman"/>
          <w:color w:val="000000"/>
        </w:rPr>
        <w:t>117:36</w:t>
      </w:r>
    </w:p>
    <w:p w14:paraId="0093D0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反应中产生的氢气可作为理想的清洁燃料</w:t>
      </w:r>
    </w:p>
    <w:p w14:paraId="0842C5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分。每小题给出的四个选项中，有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个符合题意。只有一个选项符合题意的，多选不得分；有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个选项符合题意的，只选一个且符合题意得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分，若选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个，有一个不符合题意则不得分）</w:t>
      </w:r>
    </w:p>
    <w:p w14:paraId="19049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从化学视角对下列跨学科实践活动的描述正确的是</w:t>
      </w:r>
    </w:p>
    <w:tbl>
      <w:tblPr>
        <w:tblStyle w:val="4"/>
        <w:tblW w:w="78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40"/>
        <w:gridCol w:w="3510"/>
        <w:gridCol w:w="3540"/>
      </w:tblGrid>
      <w:tr w14:paraId="5F7A8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1C29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3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F541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实践活动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4D37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化学视角</w:t>
            </w:r>
          </w:p>
        </w:tc>
      </w:tr>
      <w:tr w14:paraId="6A7CF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8750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3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3C54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用橡皮泥制作分子模型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15E5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从微观粒子角度认识物质构成</w:t>
            </w:r>
          </w:p>
        </w:tc>
      </w:tr>
      <w:tr w14:paraId="539B8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9F4A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3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9F7B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水质检测及自制净水器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DD0D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活性炭能将天然河水净化为纯水</w:t>
            </w:r>
          </w:p>
        </w:tc>
      </w:tr>
      <w:tr w14:paraId="0F992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BD07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3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CC51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设计垃圾的分类与回收利用方案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4C7F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从物质组成、分类、转化及利用价值和保护环境等角度设计</w:t>
            </w:r>
          </w:p>
        </w:tc>
      </w:tr>
      <w:tr w14:paraId="0B68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683F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W w:w="3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DDE7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探究土壤酸碱性对植物生长的影响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8EEC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用氢氧化钠改良酸性土壤</w:t>
            </w:r>
          </w:p>
        </w:tc>
      </w:tr>
    </w:tbl>
    <w:p w14:paraId="04B9FCFC">
      <w:pPr>
        <w:spacing w:line="360" w:lineRule="auto"/>
        <w:jc w:val="left"/>
        <w:textAlignment w:val="center"/>
        <w:rPr>
          <w:color w:val="000000"/>
        </w:rPr>
      </w:pPr>
    </w:p>
    <w:p w14:paraId="039319D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0719BC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下列分析正确的是</w:t>
      </w:r>
    </w:p>
    <w:p w14:paraId="59DA0B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蜡烛燃烧后质量减小，说明质量守恒定律不是普遍规律</w:t>
      </w:r>
    </w:p>
    <w:p w14:paraId="4E569E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把水喷向空气中可以为养鱼池增氧，原理为增大了氧气在水中的溶解度</w:t>
      </w:r>
    </w:p>
    <w:p w14:paraId="41C50A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氢氧化钠固体曝露在空气中容易吸收水分，所以能用氢氧化钠干燥二氧化碳气体</w:t>
      </w:r>
    </w:p>
    <w:p w14:paraId="3B0857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服用含氢氧化铝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2pt;width:59.35pt;" o:ole="t" filled="f" o:preferrelative="t" stroked="f" coordsize="21600,21600">
            <v:path/>
            <v:fill on="f" focussize="0,0"/>
            <v:stroke on="f" joinstyle="miter"/>
            <v:imagedata r:id="rId22" o:title="eqId57bcdf6517b1374feb37e0947d3a17a5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的药物可以治疗胃酸过多症，原理为酸碱中和反应</w:t>
      </w:r>
    </w:p>
    <w:p w14:paraId="3D14FA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下列实验方案能达到实验目的的是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8"/>
        <w:gridCol w:w="3372"/>
        <w:gridCol w:w="4185"/>
      </w:tblGrid>
      <w:tr w14:paraId="78C2C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A53E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3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73E9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W w:w="4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5778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12D9F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535A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3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4455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区分棉纤维和羊毛纤维</w:t>
            </w:r>
          </w:p>
        </w:tc>
        <w:tc>
          <w:tcPr>
            <w:tcW w:w="4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CFAD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分别点燃，观察燃烧时的现象和产物的状态</w:t>
            </w:r>
          </w:p>
        </w:tc>
      </w:tr>
      <w:tr w14:paraId="2EEBB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4E54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3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03DA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鉴别甲烷和一氧化碳</w:t>
            </w:r>
          </w:p>
        </w:tc>
        <w:tc>
          <w:tcPr>
            <w:tcW w:w="4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9D41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分别点燃，在火焰上方罩上用澄清石灰水润湿内壁的烧杯，观察现象</w:t>
            </w:r>
          </w:p>
        </w:tc>
      </w:tr>
      <w:tr w14:paraId="49699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DB2C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3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3E52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除去一氧化碳中的二氧化碳</w:t>
            </w:r>
          </w:p>
        </w:tc>
        <w:tc>
          <w:tcPr>
            <w:tcW w:w="4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3E7F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将混合气通过足量灼热的氧化铜粉末</w:t>
            </w:r>
          </w:p>
        </w:tc>
      </w:tr>
      <w:tr w14:paraId="5531B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0365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W w:w="3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6C45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除去氯化钠固体中混有的少量碳酸钙</w:t>
            </w:r>
          </w:p>
        </w:tc>
        <w:tc>
          <w:tcPr>
            <w:tcW w:w="4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4964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加适量水溶解、过滤，将滤液蒸发结晶</w:t>
            </w:r>
          </w:p>
        </w:tc>
      </w:tr>
    </w:tbl>
    <w:p w14:paraId="7F8DC51E">
      <w:pPr>
        <w:spacing w:line="360" w:lineRule="auto"/>
        <w:jc w:val="left"/>
        <w:textAlignment w:val="center"/>
        <w:rPr>
          <w:color w:val="000000"/>
        </w:rPr>
      </w:pPr>
    </w:p>
    <w:p w14:paraId="595DC69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283DFC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下列选项中，图示实验的现象及结论正确的是</w:t>
      </w:r>
    </w:p>
    <w:tbl>
      <w:tblPr>
        <w:tblStyle w:val="4"/>
        <w:tblW w:w="8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85"/>
        <w:gridCol w:w="5265"/>
        <w:gridCol w:w="2460"/>
      </w:tblGrid>
      <w:tr w14:paraId="157B7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342F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3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FFF4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实验图示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D784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现象及结论</w:t>
            </w:r>
          </w:p>
        </w:tc>
      </w:tr>
      <w:tr w14:paraId="66537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2A11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3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35F1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752600" cy="1495425"/>
                  <wp:effectExtent l="0" t="0" r="0" b="0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0" cy="1495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9CEF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加入硝酸铵后，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U</w:t>
            </w:r>
            <w:r>
              <w:rPr>
                <w:rFonts w:ascii="宋体" w:hAnsi="宋体" w:eastAsia="宋体" w:cs="宋体"/>
                <w:color w:val="000000"/>
              </w:rPr>
              <w:t>形管①处液面高于②处液面，证明硝酸铵溶于水放热</w:t>
            </w:r>
          </w:p>
        </w:tc>
      </w:tr>
      <w:tr w14:paraId="0B662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088E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3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3ACA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476500" cy="981075"/>
                  <wp:effectExtent l="0" t="0" r="0" b="0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D4F3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一段时间后烧杯④中溶液的颜色由红色逐渐变浅至无色，证明③中挥发出的氯化氢气体扩散到④中，发生了中和反应</w:t>
            </w:r>
          </w:p>
        </w:tc>
      </w:tr>
      <w:tr w14:paraId="778F6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9D69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3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B6EA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019300" cy="1219200"/>
                  <wp:effectExtent l="0" t="0" r="0" b="0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0" cy="121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4223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一段时间后⑤中铁钉生锈，⑥⑦中铁钉未生锈，证明铁钉生锈过程有氧气和水参加反应</w:t>
            </w:r>
          </w:p>
        </w:tc>
      </w:tr>
      <w:tr w14:paraId="15DC7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0030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W w:w="3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17ED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190875" cy="1409700"/>
                  <wp:effectExtent l="0" t="0" r="0" b="0"/>
                  <wp:docPr id="100019" name="图片 1000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0875" cy="140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88EF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电炉从室温升温至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260℃</w:t>
            </w:r>
            <w:r>
              <w:rPr>
                <w:rFonts w:ascii="宋体" w:hAnsi="宋体" w:eastAsia="宋体" w:cs="宋体"/>
                <w:color w:val="000000"/>
              </w:rPr>
              <w:t>的过程中，⑧先燃烧，⑨后燃烧，⑩</w:t>
            </w:r>
            <w:r>
              <w:rPr>
                <w:color w:val="000000"/>
              </w:rPr>
              <w:t>⑪</w:t>
            </w:r>
            <w:r>
              <w:rPr>
                <w:rFonts w:ascii="宋体" w:hAnsi="宋体" w:eastAsia="宋体" w:cs="宋体"/>
                <w:color w:val="000000"/>
              </w:rPr>
              <w:t>不燃烧，证明无烟煤和沙子均不是可燃物</w:t>
            </w:r>
          </w:p>
        </w:tc>
      </w:tr>
    </w:tbl>
    <w:p w14:paraId="35837CE3">
      <w:pPr>
        <w:spacing w:line="360" w:lineRule="auto"/>
        <w:jc w:val="left"/>
        <w:textAlignment w:val="center"/>
        <w:rPr>
          <w:color w:val="000000"/>
        </w:rPr>
      </w:pPr>
    </w:p>
    <w:p w14:paraId="5B799F3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78098A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某混合物由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28" o:title="eqIdc639adea550f78c6885472654c3d989d"/>
            <o:lock v:ext="edit" aspectratio="t"/>
            <w10:wrap type="none"/>
            <w10:anchorlock/>
          </v:shape>
          <o:OLEObject Type="Embed" ProgID="Equation.DSMT4" ShapeID="_x0000_i1028" DrawAspect="Content" ObjectID="_1468075728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0pt;width:53pt;" o:ole="t" filled="f" o:preferrelative="t" stroked="f" coordsize="21600,21600">
            <v:path/>
            <v:fill on="f" focussize="0,0"/>
            <v:stroke on="f" joinstyle="miter"/>
            <v:imagedata r:id="rId30" o:title="eqId9d64399d413a60082957d722c2428bb1"/>
            <o:lock v:ext="edit" aspectratio="t"/>
            <w10:wrap type="none"/>
            <w10:anchorlock/>
          </v:shape>
          <o:OLEObject Type="Embed" ProgID="Equation.DSMT4" ShapeID="_x0000_i1029" DrawAspect="Content" ObjectID="_1468075729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组成，取</w:t>
      </w:r>
      <w:r>
        <w:rPr>
          <w:rFonts w:ascii="Times New Roman" w:hAnsi="Times New Roman" w:eastAsia="Times New Roman" w:cs="Times New Roman"/>
          <w:color w:val="000000"/>
        </w:rPr>
        <w:t>13.7g</w:t>
      </w:r>
      <w:r>
        <w:rPr>
          <w:rFonts w:ascii="宋体" w:hAnsi="宋体" w:eastAsia="宋体" w:cs="宋体"/>
          <w:color w:val="000000"/>
        </w:rPr>
        <w:t>该混合物，向其中加入</w:t>
      </w:r>
      <w:r>
        <w:rPr>
          <w:rFonts w:ascii="Times New Roman" w:hAnsi="Times New Roman" w:eastAsia="Times New Roman" w:cs="Times New Roman"/>
          <w:color w:val="000000"/>
        </w:rPr>
        <w:t>200g</w:t>
      </w:r>
      <w:r>
        <w:rPr>
          <w:rFonts w:ascii="宋体" w:hAnsi="宋体" w:eastAsia="宋体" w:cs="宋体"/>
          <w:color w:val="000000"/>
        </w:rPr>
        <w:t>溶质质量分数为</w:t>
      </w:r>
      <w:r>
        <w:rPr>
          <w:rFonts w:ascii="Times New Roman" w:hAnsi="Times New Roman" w:eastAsia="Times New Roman" w:cs="Times New Roman"/>
          <w:color w:val="000000"/>
        </w:rPr>
        <w:t>7.3%</w:t>
      </w:r>
      <w:r>
        <w:rPr>
          <w:rFonts w:ascii="宋体" w:hAnsi="宋体" w:eastAsia="宋体" w:cs="宋体"/>
          <w:color w:val="000000"/>
        </w:rPr>
        <w:t>的稀盐酸，恰好完全反应，得到无色溶液。下列说法正确的是</w:t>
      </w:r>
    </w:p>
    <w:p w14:paraId="7CCC03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该混合物中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0pt;width:53pt;" o:ole="t" filled="f" o:preferrelative="t" stroked="f" coordsize="21600,21600">
            <v:path/>
            <v:fill on="f" focussize="0,0"/>
            <v:stroke on="f" joinstyle="miter"/>
            <v:imagedata r:id="rId30" o:title="eqId9d64399d413a60082957d722c2428bb1"/>
            <o:lock v:ext="edit" aspectratio="t"/>
            <w10:wrap type="none"/>
            <w10:anchorlock/>
          </v:shape>
          <o:OLEObject Type="Embed" ProgID="Equation.DSMT4" ShapeID="_x0000_i1030" DrawAspect="Content" ObjectID="_1468075730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的质量为</w:t>
      </w:r>
      <w:r>
        <w:rPr>
          <w:rFonts w:ascii="Times New Roman" w:hAnsi="Times New Roman" w:eastAsia="Times New Roman" w:cs="Times New Roman"/>
          <w:color w:val="000000"/>
        </w:rPr>
        <w:t>5.8g</w:t>
      </w:r>
    </w:p>
    <w:p w14:paraId="2B1F13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该混合物中钙元素与镁元素质量比为</w:t>
      </w:r>
      <w:r>
        <w:rPr>
          <w:rFonts w:ascii="Times New Roman" w:hAnsi="Times New Roman" w:eastAsia="Times New Roman" w:cs="Times New Roman"/>
          <w:color w:val="000000"/>
        </w:rPr>
        <w:t>5:9</w:t>
      </w:r>
    </w:p>
    <w:p w14:paraId="226732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反应生成的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3" o:title="eqIda4298cb837170c021b9f2cd4e674a6a3"/>
            <o:lock v:ext="edit" aspectratio="t"/>
            <w10:wrap type="none"/>
            <w10:anchorlock/>
          </v:shape>
          <o:OLEObject Type="Embed" ProgID="Equation.DSMT4" ShapeID="_x0000_i1031" DrawAspect="Content" ObjectID="_1468075731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质量为</w:t>
      </w:r>
      <w:r>
        <w:rPr>
          <w:rFonts w:ascii="Times New Roman" w:hAnsi="Times New Roman" w:eastAsia="Times New Roman" w:cs="Times New Roman"/>
          <w:color w:val="000000"/>
        </w:rPr>
        <w:t>1.1g</w:t>
      </w:r>
    </w:p>
    <w:p w14:paraId="007EA7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反应后溶液中氯元素的质量分数约为</w:t>
      </w:r>
      <w:r>
        <w:rPr>
          <w:rFonts w:ascii="Times New Roman" w:hAnsi="Times New Roman" w:eastAsia="Times New Roman" w:cs="Times New Roman"/>
          <w:color w:val="000000"/>
        </w:rPr>
        <w:t>6.9%</w:t>
      </w:r>
    </w:p>
    <w:p w14:paraId="0C0395C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Ⅱ</w:t>
      </w:r>
      <w:r>
        <w:rPr>
          <w:rFonts w:ascii="宋体" w:hAnsi="宋体" w:eastAsia="宋体" w:cs="宋体"/>
          <w:b/>
          <w:color w:val="000000"/>
          <w:sz w:val="24"/>
        </w:rPr>
        <w:t>卷</w:t>
      </w:r>
    </w:p>
    <w:p w14:paraId="344A9A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注意事项：</w:t>
      </w:r>
    </w:p>
    <w:p w14:paraId="51EF1B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．用黑色字迹的签字笔将答案写在“答题卡”上。</w:t>
      </w:r>
    </w:p>
    <w:p w14:paraId="328372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．本卷共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5B4D17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．可能用到的相对原子质量：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H 1  C 12  N 14  O 16  Na 23  Mg 24  A1 27  S32Cl  35.5  Ca 40  Cu 64</w:t>
      </w:r>
    </w:p>
    <w:p w14:paraId="7BDEF4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9A173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化学在生产、生活中有着广泛应用。现有①稀盐酸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②金刚石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③氦气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④干冰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⑤碳酸钙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⑥铜，选择适当的物质填空（填序号）。</w:t>
      </w:r>
    </w:p>
    <w:p w14:paraId="2E3DF6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可用于裁玻璃的是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018506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可用于除铁锈的是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705E1D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可用于制作导线的是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4D3994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可用于人工增雨的是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7D7BD1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可用于制作霓虹灯的是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1552A2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可用作补钙剂的是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02E88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水是生命赖以生存的重要物质。</w:t>
      </w:r>
    </w:p>
    <w:p w14:paraId="22496D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保护水资源从我做起。下列做法正确的是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036D30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洗手后随手关闭水龙头，以节约用水</w:t>
      </w:r>
    </w:p>
    <w:p w14:paraId="4E4530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工业污水未经分级处理直接作为园林绿化用水</w:t>
      </w:r>
    </w:p>
    <w:p w14:paraId="0F428C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下列净水方法中，采用单一操作净化程度较高的是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6A7A74FC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600111" name="图片 600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111" name="图片 60011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吸附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过滤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蒸馏</w:t>
      </w:r>
    </w:p>
    <w:p w14:paraId="41263F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通过水的生成和分解实验认识水的组成。</w:t>
      </w:r>
    </w:p>
    <w:p w14:paraId="68123C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①在空气中点燃纯净的氢气，在火焰上方罩一个干燥的烧杯，观察到烧杯内壁上出现无色液滴，写出该反应的化学方程式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E637D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②在如图所示电解器玻璃管中加满水，通电一段时间后，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管中产生</w:t>
      </w:r>
      <w:r>
        <w:rPr>
          <w:rFonts w:ascii="Times New Roman" w:hAnsi="Times New Roman" w:eastAsia="Times New Roman" w:cs="Times New Roman"/>
          <w:color w:val="000000"/>
        </w:rPr>
        <w:t>3mL</w:t>
      </w:r>
      <w:r>
        <w:rPr>
          <w:rFonts w:ascii="宋体" w:hAnsi="宋体" w:eastAsia="宋体" w:cs="宋体"/>
          <w:color w:val="000000"/>
        </w:rPr>
        <w:t>气体时，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管中产生的气体体积约为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mL</w:t>
      </w:r>
      <w:r>
        <w:rPr>
          <w:rFonts w:ascii="宋体" w:hAnsi="宋体" w:eastAsia="宋体" w:cs="宋体"/>
          <w:color w:val="000000"/>
        </w:rPr>
        <w:t>。切断电源，用燃着的木条分别在玻璃管尖嘴口检验电解产生的气体，观察到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”）管中气体使木条燃烧更旺，另一管中气体可燃。</w:t>
      </w:r>
    </w:p>
    <w:p w14:paraId="558158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14400" cy="16668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FB1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③以上实验证明水是由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两种元素组成的。</w:t>
      </w:r>
    </w:p>
    <w:p w14:paraId="120BF9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从多角度认识化学反应，发展科学思维。</w:t>
      </w:r>
    </w:p>
    <w:p w14:paraId="72B94C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物质变化：结合以下反应的示意图回答问题。</w:t>
      </w:r>
    </w:p>
    <w:p w14:paraId="6C25ED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67125" cy="4476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883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①微观分析，反应前后发生变化的是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（填“分子”或“原子”）。</w:t>
      </w:r>
    </w:p>
    <w:p w14:paraId="4A691B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②宏观分析，该反应产生了新物质，反应的化学方程式为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6B89E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能量变化：“神舟”系列载人飞船使用的某种发动机利用了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25pt;width:30.1pt;" o:ole="t" filled="f" o:preferrelative="t" stroked="f" coordsize="21600,21600">
            <v:path/>
            <v:fill on="f" focussize="0,0"/>
            <v:stroke on="f" joinstyle="miter"/>
            <v:imagedata r:id="rId38" o:title="eqId81e9438580f9be20006d85b3a5c36404"/>
            <o:lock v:ext="edit" aspectratio="t"/>
            <w10:wrap type="none"/>
            <w10:anchorlock/>
          </v:shape>
          <o:OLEObject Type="Embed" ProgID="Equation.DSMT4" ShapeID="_x0000_i1032" DrawAspect="Content" ObjectID="_1468075732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分解释放出热量和气体，反应的化学方程式为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8.25pt;width:191.25pt;" o:ole="t" filled="f" o:preferrelative="t" stroked="f" coordsize="21600,21600">
            <v:path/>
            <v:fill on="f" focussize="0,0"/>
            <v:stroke on="f" joinstyle="miter"/>
            <v:imagedata r:id="rId40" o:title="eqIdc5ce798956c566371d173729c9de1cf9"/>
            <o:lock v:ext="edit" aspectratio="t"/>
            <w10:wrap type="none"/>
            <w10:anchorlock/>
          </v:shape>
          <o:OLEObject Type="Embed" ProgID="Equation.DSMT4" ShapeID="_x0000_i1033" DrawAspect="Content" ObjectID="_1468075733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0.8pt;width:18pt;" o:ole="t" filled="f" o:preferrelative="t" stroked="f" coordsize="21600,21600">
            <v:path/>
            <v:fill on="f" focussize="0,0"/>
            <v:stroke on="f" joinstyle="miter"/>
            <v:imagedata r:id="rId42" o:title="eqIdbe91077cd533ffa7f589f97635f57752"/>
            <o:lock v:ext="edit" aspectratio="t"/>
            <w10:wrap type="none"/>
            <w10:anchorlock/>
          </v:shape>
          <o:OLEObject Type="Embed" ProgID="Equation.DSMT4" ShapeID="_x0000_i1034" DrawAspect="Content" ObjectID="_1468075734" r:id="rId41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AF917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调控反应：做饭时，若燃气灶的火焰呈现黄色或橙色，锅底出现黑色物质，此时需要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（填“调小”或“调大”）灶具的进风口。</w:t>
      </w:r>
    </w:p>
    <w:p w14:paraId="67DCF0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可持续发展：为防止燃煤烟气中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00117" name="图片 600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117" name="图片 600117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二氧化硫污染环境，可用石灰石进行脱硫，这个过程中会发生化学反应：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195.75pt;" o:ole="t" filled="f" o:preferrelative="t" stroked="f" coordsize="21600,21600">
            <v:path/>
            <v:fill on="f" focussize="0,0"/>
            <v:stroke on="f" joinstyle="miter"/>
            <v:imagedata r:id="rId45" o:title="eqIdb40f47159f70593fd6db2e8b81daabc2"/>
            <o:lock v:ext="edit" aspectratio="t"/>
            <w10:wrap type="none"/>
            <w10:anchorlock/>
          </v:shape>
          <o:OLEObject Type="Embed" ProgID="Equation.DSMT4" ShapeID="_x0000_i1035" DrawAspect="Content" ObjectID="_1468075735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，生成的硫酸钙可用于生产建筑材料。若吸收</w:t>
      </w:r>
      <w:r>
        <w:rPr>
          <w:rFonts w:ascii="Times New Roman" w:hAnsi="Times New Roman" w:eastAsia="Times New Roman" w:cs="Times New Roman"/>
          <w:color w:val="000000"/>
        </w:rPr>
        <w:t>640t</w:t>
      </w:r>
      <w:r>
        <w:rPr>
          <w:rFonts w:ascii="宋体" w:hAnsi="宋体" w:eastAsia="宋体" w:cs="宋体"/>
          <w:color w:val="000000"/>
        </w:rPr>
        <w:t>二氧化硫，至少需要碳酸钙的质量为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。</w:t>
      </w:r>
    </w:p>
    <w:p w14:paraId="7D0F96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四、简答题（本大题共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DBF60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写出下列反应的化学方程式。</w:t>
      </w:r>
    </w:p>
    <w:p w14:paraId="17DA11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硫在氧气中燃烧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1C7464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电解水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5A75DC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二氧化碳通入足量澄清石灰水中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1744C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溶液与人类生产、生活密切相关。</w:t>
      </w:r>
    </w:p>
    <w:p w14:paraId="22F7BD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下表是氯化钠和硝酸钾在不同温度时的溶解度。</w:t>
      </w:r>
    </w:p>
    <w:tbl>
      <w:tblPr>
        <w:tblStyle w:val="4"/>
        <w:tblW w:w="4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05"/>
        <w:gridCol w:w="900"/>
        <w:gridCol w:w="608"/>
        <w:gridCol w:w="608"/>
        <w:gridCol w:w="608"/>
        <w:gridCol w:w="563"/>
        <w:gridCol w:w="608"/>
      </w:tblGrid>
      <w:tr w14:paraId="418A0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37612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9541D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0CC92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C1544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03063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1124F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</w:t>
            </w:r>
          </w:p>
        </w:tc>
      </w:tr>
      <w:tr w14:paraId="16B75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A915F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溶解度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2CB95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NaCl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E5177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86B35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79BA6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1142D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600113" name="图片 600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0113" name="图片 600113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D7FF9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38.4</w:t>
            </w:r>
          </w:p>
        </w:tc>
      </w:tr>
      <w:tr w14:paraId="1AEF2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2FB1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860E9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36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      <v:path/>
                  <v:fill on="f" focussize="0,0"/>
                  <v:stroke on="f" joinstyle="miter"/>
                  <v:imagedata r:id="rId47" o:title="eqId8c4510204f14e77cf66f16d43ca17a27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4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220C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E75B3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31.6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B93DD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63.9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D592D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AC455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169</w:t>
            </w:r>
          </w:p>
        </w:tc>
      </w:tr>
    </w:tbl>
    <w:p w14:paraId="2AF983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时，氯化钠的溶解度为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5B44D1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时，将</w:t>
      </w:r>
      <w:r>
        <w:rPr>
          <w:rFonts w:ascii="Times New Roman" w:hAnsi="Times New Roman" w:eastAsia="Times New Roman" w:cs="Times New Roman"/>
          <w:color w:val="000000"/>
        </w:rPr>
        <w:t>20g</w:t>
      </w:r>
      <w:r>
        <w:rPr>
          <w:rFonts w:ascii="宋体" w:hAnsi="宋体" w:eastAsia="宋体" w:cs="宋体"/>
          <w:color w:val="000000"/>
        </w:rPr>
        <w:t>氯化钠固体加入盛有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水的烧杯中，充分溶解后得到的溶液质量为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2F4170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60℃</w:t>
      </w:r>
      <w:r>
        <w:rPr>
          <w:rFonts w:ascii="宋体" w:hAnsi="宋体" w:eastAsia="宋体" w:cs="宋体"/>
          <w:color w:val="000000"/>
        </w:rPr>
        <w:t>时，饱和硝酸钾溶液中溶质的质量分数为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（结果精确至</w:t>
      </w:r>
      <w:r>
        <w:rPr>
          <w:rFonts w:ascii="Times New Roman" w:hAnsi="Times New Roman" w:eastAsia="Times New Roman" w:cs="Times New Roman"/>
          <w:color w:val="000000"/>
        </w:rPr>
        <w:t>0.1%</w:t>
      </w:r>
      <w:r>
        <w:rPr>
          <w:rFonts w:ascii="宋体" w:hAnsi="宋体" w:eastAsia="宋体" w:cs="宋体"/>
          <w:color w:val="000000"/>
        </w:rPr>
        <w:t>）。</w:t>
      </w:r>
    </w:p>
    <w:p w14:paraId="348ED6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④将</w:t>
      </w:r>
      <w:r>
        <w:rPr>
          <w:rFonts w:ascii="Times New Roman" w:hAnsi="Times New Roman" w:eastAsia="Times New Roman" w:cs="Times New Roman"/>
          <w:color w:val="000000"/>
        </w:rPr>
        <w:t>80℃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250g</w:t>
      </w:r>
      <w:r>
        <w:rPr>
          <w:rFonts w:ascii="宋体" w:hAnsi="宋体" w:eastAsia="宋体" w:cs="宋体"/>
          <w:color w:val="000000"/>
        </w:rPr>
        <w:t>溶质的质量分数为</w:t>
      </w:r>
      <w:r>
        <w:rPr>
          <w:rFonts w:ascii="Times New Roman" w:hAnsi="Times New Roman" w:eastAsia="Times New Roman" w:cs="Times New Roman"/>
          <w:color w:val="000000"/>
        </w:rPr>
        <w:t>60%</w:t>
      </w:r>
      <w:r>
        <w:rPr>
          <w:rFonts w:ascii="宋体" w:hAnsi="宋体" w:eastAsia="宋体" w:cs="宋体"/>
          <w:color w:val="000000"/>
        </w:rPr>
        <w:t>的硝酸钾溶液降温到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，析出晶体的质量为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5697C0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农业生产可利用质量分数为</w:t>
      </w:r>
      <w:r>
        <w:rPr>
          <w:rFonts w:ascii="Times New Roman" w:hAnsi="Times New Roman" w:eastAsia="Times New Roman" w:cs="Times New Roman"/>
          <w:color w:val="000000"/>
        </w:rPr>
        <w:t>16%</w:t>
      </w:r>
      <w:r>
        <w:rPr>
          <w:rFonts w:ascii="宋体" w:hAnsi="宋体" w:eastAsia="宋体" w:cs="宋体"/>
          <w:color w:val="000000"/>
        </w:rPr>
        <w:t>的氯化钠溶液选种。在实验室配制</w:t>
      </w:r>
      <w:r>
        <w:rPr>
          <w:rFonts w:ascii="Times New Roman" w:hAnsi="Times New Roman" w:eastAsia="Times New Roman" w:cs="Times New Roman"/>
          <w:color w:val="000000"/>
        </w:rPr>
        <w:t>300g</w:t>
      </w:r>
      <w:r>
        <w:rPr>
          <w:rFonts w:ascii="宋体" w:hAnsi="宋体" w:eastAsia="宋体" w:cs="宋体"/>
          <w:color w:val="000000"/>
        </w:rPr>
        <w:t>这种溶液，需要氯化钠的质量为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065184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金属及金属材料具有广泛用途</w:t>
      </w:r>
    </w:p>
    <w:p w14:paraId="09EDE1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铜能被加工成厚度仅为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49" o:title="eqId48f7e12c2af410e1bc9f8da631ecbc33"/>
            <o:lock v:ext="edit" aspectratio="t"/>
            <w10:wrap type="none"/>
            <w10:anchorlock/>
          </v:shape>
          <o:OLEObject Type="Embed" ProgID="Equation.DSMT4" ShapeID="_x0000_i1037" DrawAspect="Content" ObjectID="_1468075737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的超薄铜箔，说明铜具有良好的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（填“延展性”或“导电性”）。</w:t>
      </w:r>
    </w:p>
    <w:p w14:paraId="0E541F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炼铁的主要原理是一氧化碳与氧化铁在高温下反应，其化学方程式为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09EAC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将一定量的铁粉加入硝酸银和硝酸铜的混合溶液中，充分反应后过滤，得到滤渣和滤液。向滤渣中加入稀盐酸有气泡产生。则滤渣的成分为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（填化学式）。</w:t>
      </w:r>
    </w:p>
    <w:p w14:paraId="0F2C63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铝镁合金是飞机制造、建筑等行业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00115" name="图片 600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115" name="图片 600115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重要材料。为测定某铝镁合金（不含其他元素）中铝的质量分数，现将</w:t>
      </w:r>
      <w:r>
        <w:rPr>
          <w:rFonts w:ascii="Times New Roman" w:hAnsi="Times New Roman" w:eastAsia="Times New Roman" w:cs="Times New Roman"/>
          <w:color w:val="000000"/>
        </w:rPr>
        <w:t>4.8g</w:t>
      </w:r>
      <w:r>
        <w:rPr>
          <w:rFonts w:ascii="宋体" w:hAnsi="宋体" w:eastAsia="宋体" w:cs="宋体"/>
          <w:color w:val="000000"/>
        </w:rPr>
        <w:t>的铝镁合金与足量稀硫酸充分反应，生成</w:t>
      </w:r>
      <w:r>
        <w:rPr>
          <w:rFonts w:ascii="Times New Roman" w:hAnsi="Times New Roman" w:eastAsia="Times New Roman" w:cs="Times New Roman"/>
          <w:color w:val="000000"/>
        </w:rPr>
        <w:t>0.5g</w:t>
      </w:r>
      <w:r>
        <w:rPr>
          <w:rFonts w:ascii="宋体" w:hAnsi="宋体" w:eastAsia="宋体" w:cs="宋体"/>
          <w:color w:val="000000"/>
        </w:rPr>
        <w:t>氢气。该合金中铝的质量分数为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9419D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五、实验题（本大题共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F6C6C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利用下图所示实验装置制取气体，并用制得的气体进行性质实验。</w:t>
      </w:r>
    </w:p>
    <w:p w14:paraId="7A80D5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29100" cy="16954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6A6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仪器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D58C1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实验室用加热高锰酸钾的方法制取并收集氧气，应选用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装置（填序号），其反应的化学方程式为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0C94B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探究氧气的性质时，为使木炭与集气瓶内的氧气充分反应，用坩埚钳夹取一小块木炭，在酒精灯火焰上加热至发红，将其由瓶口向下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（填“快速”或“缓慢”）插入充满氧气的集气瓶中，观察到木炭燃烧更剧烈。</w:t>
      </w:r>
    </w:p>
    <w:p w14:paraId="570E4F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实验室用石灰石和稀盐酸制取并收集二氧化碳，应选用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装置（填序号），其反应的化学方程式为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D044A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酸、碱、盐在生产、生活中有着广泛的应用。</w:t>
      </w:r>
    </w:p>
    <w:p w14:paraId="27EFC2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某实验小组在实验室借助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传感器研究稀盐酸与氢氧化钠溶液的中和反应，测得实验过程中溶液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的变化如图所示。</w:t>
      </w:r>
    </w:p>
    <w:p w14:paraId="175E24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28850" cy="18764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ADF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①该实验是将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滴入到另一种溶液中，发生反应的化学方程式为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88CD3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点时，溶液中溶质为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（填化学式）。</w:t>
      </w:r>
    </w:p>
    <w:p w14:paraId="7D9A5F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点时，溶液的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53" o:title="eqId8c24d130ec9342588aea315810eea372"/>
            <o:lock v:ext="edit" aspectratio="t"/>
            <w10:wrap type="none"/>
            <w10:anchorlock/>
          </v:shape>
          <o:OLEObject Type="Embed" ProgID="Equation.DSMT4" ShapeID="_x0000_i1038" DrawAspect="Content" ObjectID="_1468075738" r:id="rId52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FA083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④取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点时的溶液，分别加入下列物质，能产生气泡的是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65B7A3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铜</w:t>
      </w:r>
      <w:r>
        <w:rPr>
          <w:color w:val="000000"/>
        </w:rPr>
        <w:t xml:space="preserve">                        </w:t>
      </w: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锌</w:t>
      </w:r>
      <w:r>
        <w:rPr>
          <w:color w:val="000000"/>
        </w:rPr>
        <w:t xml:space="preserve">                        </w:t>
      </w: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氧化铜</w:t>
      </w:r>
    </w:p>
    <w:p w14:paraId="7907B0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已知碳酸钠很稳定，受热不易发生分解；碳酸氢钠不稳定，受热容易分解，其受热分解的化学方程式：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34pt;width:180pt;" o:ole="t" filled="f" o:preferrelative="t" stroked="f" coordsize="21600,21600">
            <v:path/>
            <v:fill on="f" focussize="0,0"/>
            <v:stroke on="f" joinstyle="miter"/>
            <v:imagedata r:id="rId55" o:title="eqId22b32180650c8e2876b75c7e39b33e18"/>
            <o:lock v:ext="edit" aspectratio="t"/>
            <w10:wrap type="none"/>
            <w10:anchorlock/>
          </v:shape>
          <o:OLEObject Type="Embed" ProgID="Equation.DSMT4" ShapeID="_x0000_i1039" DrawAspect="Content" ObjectID="_1468075739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。将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57" o:title="eqIdcd46a1a853c372c1fb6c7a88cd947e87"/>
            <o:lock v:ext="edit" aspectratio="t"/>
            <w10:wrap type="none"/>
            <w10:anchorlock/>
          </v:shape>
          <o:OLEObject Type="Embed" ProgID="Equation.DSMT4" ShapeID="_x0000_i1040" DrawAspect="Content" ObjectID="_1468075740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47.5pt;" o:ole="t" filled="f" o:preferrelative="t" stroked="f" coordsize="21600,21600">
            <v:path/>
            <v:fill on="f" focussize="0,0"/>
            <v:stroke on="f" joinstyle="miter"/>
            <v:imagedata r:id="rId59" o:title="eqId2c3e803e5cc9649df47289d5c8c60474"/>
            <o:lock v:ext="edit" aspectratio="t"/>
            <w10:wrap type="none"/>
            <w10:anchorlock/>
          </v:shape>
          <o:OLEObject Type="Embed" ProgID="Equation.DSMT4" ShapeID="_x0000_i1041" DrawAspect="Content" ObjectID="_1468075741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的混合物</w:t>
      </w:r>
      <w:r>
        <w:rPr>
          <w:rFonts w:ascii="Times New Roman" w:hAnsi="Times New Roman" w:eastAsia="Times New Roman" w:cs="Times New Roman"/>
          <w:color w:val="000000"/>
        </w:rPr>
        <w:t>22.1g</w:t>
      </w:r>
      <w:r>
        <w:rPr>
          <w:rFonts w:ascii="宋体" w:hAnsi="宋体" w:eastAsia="宋体" w:cs="宋体"/>
          <w:color w:val="000000"/>
        </w:rPr>
        <w:t>充分加热至固体质量不再改变，冷却至室温，再向其中加入</w:t>
      </w:r>
      <w:r>
        <w:rPr>
          <w:rFonts w:ascii="Times New Roman" w:hAnsi="Times New Roman" w:eastAsia="Times New Roman" w:cs="Times New Roman"/>
          <w:color w:val="000000"/>
        </w:rPr>
        <w:t>150g</w:t>
      </w:r>
      <w:r>
        <w:rPr>
          <w:rFonts w:ascii="宋体" w:hAnsi="宋体" w:eastAsia="宋体" w:cs="宋体"/>
          <w:color w:val="000000"/>
        </w:rPr>
        <w:t>质量分数为</w:t>
      </w:r>
      <w:r>
        <w:rPr>
          <w:rFonts w:ascii="Times New Roman" w:hAnsi="Times New Roman" w:eastAsia="Times New Roman" w:cs="Times New Roman"/>
          <w:color w:val="000000"/>
        </w:rPr>
        <w:t>7.3%</w:t>
      </w:r>
      <w:r>
        <w:rPr>
          <w:rFonts w:ascii="宋体" w:hAnsi="宋体" w:eastAsia="宋体" w:cs="宋体"/>
          <w:color w:val="000000"/>
        </w:rPr>
        <w:t>的稀盐酸，恰好完全反应，原混合物中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57" o:title="eqIdcd46a1a853c372c1fb6c7a88cd947e87"/>
            <o:lock v:ext="edit" aspectratio="t"/>
            <w10:wrap type="none"/>
            <w10:anchorlock/>
          </v:shape>
          <o:OLEObject Type="Embed" ProgID="Equation.DSMT4" ShapeID="_x0000_i1042" DrawAspect="Content" ObjectID="_1468075742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067643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我国科研人员研制出新型催化剂，在催化剂作用下，二氧化碳可以转化为汽油，主要转化过程如下图所示。</w:t>
      </w:r>
    </w:p>
    <w:p w14:paraId="0D9FC9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43350" cy="9906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0AE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已知反应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中生成物为一氧化碳和水，该反应的化学方程式为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5A211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下列关于该转化过程的说法正确的是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138D54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属于置换反应</w:t>
      </w:r>
    </w:p>
    <w:p w14:paraId="6D58E6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产物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63" o:title="eqId566db437baf0960e9f6937005aa124d6"/>
            <o:lock v:ext="edit" aspectratio="t"/>
            <w10:wrap type="none"/>
            <w10:anchorlock/>
          </v:shape>
          <o:OLEObject Type="Embed" ProgID="Equation.DSMT4" ShapeID="_x0000_i1043" DrawAspect="Content" ObjectID="_1468075743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质量比为</w:t>
      </w:r>
      <w:r>
        <w:rPr>
          <w:rFonts w:ascii="Times New Roman" w:hAnsi="Times New Roman" w:eastAsia="Times New Roman" w:cs="Times New Roman"/>
          <w:color w:val="000000"/>
        </w:rPr>
        <w:t>6:1</w:t>
      </w:r>
    </w:p>
    <w:p w14:paraId="0B2788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这个过程实现了从无机物到有机物的转化</w:t>
      </w:r>
      <w:r>
        <w:rPr>
          <w:color w:val="000000"/>
        </w:rPr>
        <w:br w:type="textWrapping"/>
      </w:r>
    </w:p>
    <w:p w14:paraId="50871D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催化剂在化工生产中具有重要作用</w:t>
      </w:r>
    </w:p>
    <w:p w14:paraId="30D607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按上图所示将</w:t>
      </w:r>
      <w:r>
        <w:rPr>
          <w:rFonts w:ascii="Times New Roman" w:hAnsi="Times New Roman" w:eastAsia="Times New Roman" w:cs="Times New Roman"/>
          <w:color w:val="000000"/>
        </w:rPr>
        <w:t xml:space="preserve">176kg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3" o:title="eqIda4298cb837170c021b9f2cd4e674a6a3"/>
            <o:lock v:ext="edit" aspectratio="t"/>
            <w10:wrap type="none"/>
            <w10:anchorlock/>
          </v:shape>
          <o:OLEObject Type="Embed" ProgID="Equation.DSMT4" ShapeID="_x0000_i1044" DrawAspect="Content" ObjectID="_1468075744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转化为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31pt;" o:ole="t" filled="f" o:preferrelative="t" stroked="f" coordsize="21600,21600">
            <v:path/>
            <v:fill on="f" focussize="0,0"/>
            <v:stroke on="f" joinstyle="miter"/>
            <v:imagedata r:id="rId66" o:title="eqIda6263c805fb021680056c6922667b880"/>
            <o:lock v:ext="edit" aspectratio="t"/>
            <w10:wrap type="none"/>
            <w10:anchorlock/>
          </v:shape>
          <o:OLEObject Type="Embed" ProgID="Equation.DSMT4" ShapeID="_x0000_i1045" DrawAspect="Content" ObjectID="_1468075745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（汽油的成分之一），整个过程中若有</w:t>
      </w:r>
      <w:r>
        <w:rPr>
          <w:rFonts w:ascii="Times New Roman" w:hAnsi="Times New Roman" w:eastAsia="Times New Roman" w:cs="Times New Roman"/>
          <w:color w:val="000000"/>
        </w:rPr>
        <w:t>70%</w: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3" o:title="eqIda4298cb837170c021b9f2cd4e674a6a3"/>
            <o:lock v:ext="edit" aspectratio="t"/>
            <w10:wrap type="none"/>
            <w10:anchorlock/>
          </v:shape>
          <o:OLEObject Type="Embed" ProgID="Equation.DSMT4" ShapeID="_x0000_i1046" DrawAspect="Content" ObjectID="_1468075746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转化为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31pt;" o:ole="t" filled="f" o:preferrelative="t" stroked="f" coordsize="21600,21600">
            <v:path/>
            <v:fill on="f" focussize="0,0"/>
            <v:stroke on="f" joinstyle="miter"/>
            <v:imagedata r:id="rId66" o:title="eqIda6263c805fb021680056c6922667b880"/>
            <o:lock v:ext="edit" aspectratio="t"/>
            <w10:wrap type="none"/>
            <w10:anchorlock/>
          </v:shape>
          <o:OLEObject Type="Embed" ProgID="Equation.DSMT4" ShapeID="_x0000_i1047" DrawAspect="Content" ObjectID="_1468075747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，理论上可生成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31pt;" o:ole="t" filled="f" o:preferrelative="t" stroked="f" coordsize="21600,21600">
            <v:path/>
            <v:fill on="f" focussize="0,0"/>
            <v:stroke on="f" joinstyle="miter"/>
            <v:imagedata r:id="rId66" o:title="eqIda6263c805fb021680056c6922667b880"/>
            <o:lock v:ext="edit" aspectratio="t"/>
            <w10:wrap type="none"/>
            <w10:anchorlock/>
          </v:shape>
          <o:OLEObject Type="Embed" ProgID="Equation.DSMT4" ShapeID="_x0000_i1048" DrawAspect="Content" ObjectID="_1468075748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kg</w:t>
      </w:r>
      <w:r>
        <w:rPr>
          <w:rFonts w:ascii="宋体" w:hAnsi="宋体" w:eastAsia="宋体" w:cs="宋体"/>
          <w:color w:val="000000"/>
        </w:rPr>
        <w:t>。</w:t>
      </w:r>
    </w:p>
    <w:p w14:paraId="7A69B1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结合上述转化过程，从反应物和生成物两个方面说明该研究成果的意义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44EBD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六、计算题（本大题共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612A5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尿素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22pt;width:70pt;" o:ole="t" filled="f" o:preferrelative="t" stroked="f" coordsize="21600,21600">
            <v:path/>
            <v:fill on="f" focussize="0,0"/>
            <v:stroke on="f" joinstyle="miter"/>
            <v:imagedata r:id="rId71" o:title="eqId6a99b34665dd94c1e11474c5cdb24a6a"/>
            <o:lock v:ext="edit" aspectratio="t"/>
            <w10:wrap type="none"/>
            <w10:anchorlock/>
          </v:shape>
          <o:OLEObject Type="Embed" ProgID="Equation.DSMT4" ShapeID="_x0000_i1049" DrawAspect="Content" ObjectID="_1468075749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是一种常见氮肥，可以促进植物茎、叶生长茂盛。计算：</w:t>
      </w:r>
    </w:p>
    <w:p w14:paraId="3747E3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尿素由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种元素组成（写数值）；</w:t>
      </w:r>
    </w:p>
    <w:p w14:paraId="578440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尿素的相对分子质量为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0F91DD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120g</w:t>
      </w:r>
      <w:r>
        <w:rPr>
          <w:rFonts w:ascii="宋体" w:hAnsi="宋体" w:eastAsia="宋体" w:cs="宋体"/>
          <w:color w:val="000000"/>
        </w:rPr>
        <w:t>尿素中含有氮元素的质量为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6F592E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现有一定质量的硫酸钠和硫酸铜的混合粉末，其中含钠元素</w:t>
      </w:r>
      <w:r>
        <w:rPr>
          <w:rFonts w:ascii="Times New Roman" w:hAnsi="Times New Roman" w:eastAsia="Times New Roman" w:cs="Times New Roman"/>
          <w:color w:val="000000"/>
        </w:rPr>
        <w:t>2.3g</w:t>
      </w:r>
      <w:r>
        <w:rPr>
          <w:rFonts w:ascii="宋体" w:hAnsi="宋体" w:eastAsia="宋体" w:cs="宋体"/>
          <w:color w:val="000000"/>
        </w:rPr>
        <w:t>。向该混合粉末中加入</w:t>
      </w:r>
      <w:r>
        <w:rPr>
          <w:rFonts w:ascii="Times New Roman" w:hAnsi="Times New Roman" w:eastAsia="Times New Roman" w:cs="Times New Roman"/>
          <w:color w:val="000000"/>
        </w:rPr>
        <w:t>81.8g</w:t>
      </w:r>
      <w:r>
        <w:rPr>
          <w:rFonts w:ascii="宋体" w:hAnsi="宋体" w:eastAsia="宋体" w:cs="宋体"/>
          <w:color w:val="000000"/>
        </w:rPr>
        <w:t>水，完全溶解后，逐滴滴入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溶质质量分数为</w:t>
      </w:r>
      <w:r>
        <w:rPr>
          <w:rFonts w:ascii="Times New Roman" w:hAnsi="Times New Roman" w:eastAsia="Times New Roman" w:cs="Times New Roman"/>
          <w:color w:val="000000"/>
        </w:rPr>
        <w:t>8%</w:t>
      </w:r>
      <w:r>
        <w:rPr>
          <w:rFonts w:ascii="宋体" w:hAnsi="宋体" w:eastAsia="宋体" w:cs="宋体"/>
          <w:color w:val="000000"/>
        </w:rPr>
        <w:t>的氢氧化钠溶液，恰好完全反应，得到沉淀和溶液。计算：</w:t>
      </w:r>
    </w:p>
    <w:p w14:paraId="2D0FF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混合粉末中硫酸铜的质量；</w:t>
      </w:r>
    </w:p>
    <w:p w14:paraId="04CBFB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反应后所得溶液中溶质的质量分数；</w:t>
      </w:r>
    </w:p>
    <w:p w14:paraId="6EE4CD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若用</w:t>
      </w:r>
      <w:r>
        <w:rPr>
          <w:rFonts w:ascii="Times New Roman" w:hAnsi="Times New Roman" w:eastAsia="Times New Roman" w:cs="Times New Roman"/>
          <w:color w:val="000000"/>
        </w:rPr>
        <w:t>20%</w:t>
      </w:r>
      <w:r>
        <w:rPr>
          <w:rFonts w:ascii="宋体" w:hAnsi="宋体" w:eastAsia="宋体" w:cs="宋体"/>
          <w:color w:val="000000"/>
        </w:rPr>
        <w:t>的氢氧化钠溶液（密度为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.35pt;width:50.25pt;" o:ole="t" filled="f" o:preferrelative="t" stroked="f" coordsize="21600,21600">
            <v:path/>
            <v:fill on="f" focussize="0,0"/>
            <v:stroke on="f" joinstyle="miter"/>
            <v:imagedata r:id="rId73" o:title="eqId71ad7918dc156a58564fbc147a03219d"/>
            <o:lock v:ext="edit" aspectratio="t"/>
            <w10:wrap type="none"/>
            <w10:anchorlock/>
          </v:shape>
          <o:OLEObject Type="Embed" ProgID="Equation.DSMT4" ShapeID="_x0000_i1050" DrawAspect="Content" ObjectID="_1468075750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）配制上述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质量分数为</w:t>
      </w:r>
      <w:r>
        <w:rPr>
          <w:rFonts w:ascii="Times New Roman" w:hAnsi="Times New Roman" w:eastAsia="Times New Roman" w:cs="Times New Roman"/>
          <w:color w:val="000000"/>
        </w:rPr>
        <w:t>8%</w:t>
      </w:r>
      <w:r>
        <w:rPr>
          <w:rFonts w:ascii="宋体" w:hAnsi="宋体" w:eastAsia="宋体" w:cs="宋体"/>
          <w:color w:val="000000"/>
        </w:rPr>
        <w:t>的氢氧化钠溶液，需要</w:t>
      </w:r>
      <w:r>
        <w:rPr>
          <w:rFonts w:ascii="Times New Roman" w:hAnsi="Times New Roman" w:eastAsia="Times New Roman" w:cs="Times New Roman"/>
          <w:color w:val="000000"/>
        </w:rPr>
        <w:t>20%</w:t>
      </w:r>
      <w:r>
        <w:rPr>
          <w:rFonts w:ascii="宋体" w:hAnsi="宋体" w:eastAsia="宋体" w:cs="宋体"/>
          <w:color w:val="000000"/>
        </w:rPr>
        <w:t>的氢氧化钠溶液多少毫升（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5.75pt;width:60pt;" o:ole="t" filled="f" o:preferrelative="t" stroked="f" coordsize="21600,21600">
            <v:path/>
            <v:fill on="f" focussize="0,0"/>
            <v:stroke on="f" joinstyle="miter"/>
            <v:imagedata r:id="rId75" o:title="eqIdf3221f0232d70b70c6dee7dccb20054a"/>
            <o:lock v:ext="edit" aspectratio="t"/>
            <w10:wrap type="none"/>
            <w10:anchorlock/>
          </v:shape>
          <o:OLEObject Type="Embed" ProgID="Equation.DSMT4" ShapeID="_x0000_i1051" DrawAspect="Content" ObjectID="_1468075751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；结果精确至</w:t>
      </w:r>
      <w:r>
        <w:rPr>
          <w:rFonts w:ascii="Times New Roman" w:hAnsi="Times New Roman" w:eastAsia="Times New Roman" w:cs="Times New Roman"/>
          <w:color w:val="000000"/>
        </w:rPr>
        <w:t>0.1</w:t>
      </w:r>
      <w:r>
        <w:rPr>
          <w:rFonts w:ascii="宋体" w:hAnsi="宋体" w:eastAsia="宋体" w:cs="宋体"/>
          <w:color w:val="000000"/>
        </w:rPr>
        <w:t>）。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49ED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497E4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E9C97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8D36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BDC9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13225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3C57A84"/>
    <w:rsid w:val="362670F1"/>
    <w:rsid w:val="367A3B90"/>
    <w:rsid w:val="38274566"/>
    <w:rsid w:val="3D5D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7" Type="http://schemas.openxmlformats.org/officeDocument/2006/relationships/fontTable" Target="fontTable.xml"/><Relationship Id="rId76" Type="http://schemas.openxmlformats.org/officeDocument/2006/relationships/customXml" Target="../customXml/item1.xml"/><Relationship Id="rId75" Type="http://schemas.openxmlformats.org/officeDocument/2006/relationships/image" Target="media/image39.wmf"/><Relationship Id="rId74" Type="http://schemas.openxmlformats.org/officeDocument/2006/relationships/oleObject" Target="embeddings/oleObject27.bin"/><Relationship Id="rId73" Type="http://schemas.openxmlformats.org/officeDocument/2006/relationships/image" Target="media/image38.wmf"/><Relationship Id="rId72" Type="http://schemas.openxmlformats.org/officeDocument/2006/relationships/oleObject" Target="embeddings/oleObject26.bin"/><Relationship Id="rId71" Type="http://schemas.openxmlformats.org/officeDocument/2006/relationships/image" Target="media/image37.wmf"/><Relationship Id="rId70" Type="http://schemas.openxmlformats.org/officeDocument/2006/relationships/oleObject" Target="embeddings/oleObject25.bin"/><Relationship Id="rId7" Type="http://schemas.openxmlformats.org/officeDocument/2006/relationships/footer" Target="footer2.xml"/><Relationship Id="rId69" Type="http://schemas.openxmlformats.org/officeDocument/2006/relationships/oleObject" Target="embeddings/oleObject24.bin"/><Relationship Id="rId68" Type="http://schemas.openxmlformats.org/officeDocument/2006/relationships/oleObject" Target="embeddings/oleObject23.bin"/><Relationship Id="rId67" Type="http://schemas.openxmlformats.org/officeDocument/2006/relationships/oleObject" Target="embeddings/oleObject22.bin"/><Relationship Id="rId66" Type="http://schemas.openxmlformats.org/officeDocument/2006/relationships/image" Target="media/image36.wmf"/><Relationship Id="rId65" Type="http://schemas.openxmlformats.org/officeDocument/2006/relationships/oleObject" Target="embeddings/oleObject21.bin"/><Relationship Id="rId64" Type="http://schemas.openxmlformats.org/officeDocument/2006/relationships/oleObject" Target="embeddings/oleObject20.bin"/><Relationship Id="rId63" Type="http://schemas.openxmlformats.org/officeDocument/2006/relationships/image" Target="media/image35.wmf"/><Relationship Id="rId62" Type="http://schemas.openxmlformats.org/officeDocument/2006/relationships/oleObject" Target="embeddings/oleObject19.bin"/><Relationship Id="rId61" Type="http://schemas.openxmlformats.org/officeDocument/2006/relationships/image" Target="media/image34.png"/><Relationship Id="rId60" Type="http://schemas.openxmlformats.org/officeDocument/2006/relationships/oleObject" Target="embeddings/oleObject18.bin"/><Relationship Id="rId6" Type="http://schemas.openxmlformats.org/officeDocument/2006/relationships/footer" Target="footer1.xml"/><Relationship Id="rId59" Type="http://schemas.openxmlformats.org/officeDocument/2006/relationships/image" Target="media/image33.wmf"/><Relationship Id="rId58" Type="http://schemas.openxmlformats.org/officeDocument/2006/relationships/oleObject" Target="embeddings/oleObject17.bin"/><Relationship Id="rId57" Type="http://schemas.openxmlformats.org/officeDocument/2006/relationships/image" Target="media/image32.wmf"/><Relationship Id="rId56" Type="http://schemas.openxmlformats.org/officeDocument/2006/relationships/oleObject" Target="embeddings/oleObject16.bin"/><Relationship Id="rId55" Type="http://schemas.openxmlformats.org/officeDocument/2006/relationships/image" Target="media/image31.wmf"/><Relationship Id="rId54" Type="http://schemas.openxmlformats.org/officeDocument/2006/relationships/oleObject" Target="embeddings/oleObject15.bin"/><Relationship Id="rId53" Type="http://schemas.openxmlformats.org/officeDocument/2006/relationships/image" Target="media/image30.wmf"/><Relationship Id="rId52" Type="http://schemas.openxmlformats.org/officeDocument/2006/relationships/oleObject" Target="embeddings/oleObject14.bin"/><Relationship Id="rId51" Type="http://schemas.openxmlformats.org/officeDocument/2006/relationships/image" Target="media/image29.png"/><Relationship Id="rId50" Type="http://schemas.openxmlformats.org/officeDocument/2006/relationships/image" Target="media/image28.png"/><Relationship Id="rId5" Type="http://schemas.openxmlformats.org/officeDocument/2006/relationships/header" Target="header3.xml"/><Relationship Id="rId49" Type="http://schemas.openxmlformats.org/officeDocument/2006/relationships/image" Target="media/image27.wmf"/><Relationship Id="rId48" Type="http://schemas.openxmlformats.org/officeDocument/2006/relationships/oleObject" Target="embeddings/oleObject13.bin"/><Relationship Id="rId47" Type="http://schemas.openxmlformats.org/officeDocument/2006/relationships/image" Target="media/image26.wmf"/><Relationship Id="rId46" Type="http://schemas.openxmlformats.org/officeDocument/2006/relationships/oleObject" Target="embeddings/oleObject12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1.bin"/><Relationship Id="rId43" Type="http://schemas.openxmlformats.org/officeDocument/2006/relationships/image" Target="media/image24.wmf"/><Relationship Id="rId42" Type="http://schemas.openxmlformats.org/officeDocument/2006/relationships/image" Target="media/image23.wmf"/><Relationship Id="rId41" Type="http://schemas.openxmlformats.org/officeDocument/2006/relationships/oleObject" Target="embeddings/oleObject10.bin"/><Relationship Id="rId40" Type="http://schemas.openxmlformats.org/officeDocument/2006/relationships/image" Target="media/image22.wmf"/><Relationship Id="rId4" Type="http://schemas.openxmlformats.org/officeDocument/2006/relationships/header" Target="header2.xml"/><Relationship Id="rId39" Type="http://schemas.openxmlformats.org/officeDocument/2006/relationships/oleObject" Target="embeddings/oleObject9.bin"/><Relationship Id="rId38" Type="http://schemas.openxmlformats.org/officeDocument/2006/relationships/image" Target="media/image21.wmf"/><Relationship Id="rId37" Type="http://schemas.openxmlformats.org/officeDocument/2006/relationships/oleObject" Target="embeddings/oleObject8.bin"/><Relationship Id="rId36" Type="http://schemas.openxmlformats.org/officeDocument/2006/relationships/image" Target="media/image20.png"/><Relationship Id="rId35" Type="http://schemas.openxmlformats.org/officeDocument/2006/relationships/image" Target="media/image19.png"/><Relationship Id="rId34" Type="http://schemas.openxmlformats.org/officeDocument/2006/relationships/image" Target="media/image18.wmf"/><Relationship Id="rId33" Type="http://schemas.openxmlformats.org/officeDocument/2006/relationships/image" Target="media/image17.wmf"/><Relationship Id="rId32" Type="http://schemas.openxmlformats.org/officeDocument/2006/relationships/oleObject" Target="embeddings/oleObject7.bin"/><Relationship Id="rId31" Type="http://schemas.openxmlformats.org/officeDocument/2006/relationships/oleObject" Target="embeddings/oleObject6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5.bin"/><Relationship Id="rId28" Type="http://schemas.openxmlformats.org/officeDocument/2006/relationships/image" Target="media/image15.wmf"/><Relationship Id="rId27" Type="http://schemas.openxmlformats.org/officeDocument/2006/relationships/oleObject" Target="embeddings/oleObject4.bin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png"/><Relationship Id="rId22" Type="http://schemas.openxmlformats.org/officeDocument/2006/relationships/image" Target="media/image10.wmf"/><Relationship Id="rId21" Type="http://schemas.openxmlformats.org/officeDocument/2006/relationships/oleObject" Target="embeddings/oleObject3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2766</Words>
  <Characters>3090</Characters>
  <Lines>0</Lines>
  <Paragraphs>0</Paragraphs>
  <TotalTime>5</TotalTime>
  <ScaleCrop>false</ScaleCrop>
  <LinksUpToDate>false</LinksUpToDate>
  <CharactersWithSpaces>3272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2025-06-25T09:10:00Z</dcterms:created>
  <dc:creator>学科网试题生产平台</dc:creator>
  <dc:description>3783444561780736</dc:description>
  <cp:lastModifiedBy>上帝掷骰子吗</cp:lastModifiedBy>
  <dcterms:modified xsi:type="dcterms:W3CDTF">2026-02-09T06:14:45Z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09186958FA2E4FBE8EF3E6F3C502CECC_12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