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7A6" w:rsidRDefault="00991852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10248900</wp:posOffset>
            </wp:positionV>
            <wp:extent cx="342900" cy="2540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</w:t>
      </w:r>
      <w:r>
        <w:rPr>
          <w:rFonts w:ascii="宋体" w:hAnsi="宋体"/>
          <w:b/>
          <w:sz w:val="32"/>
        </w:rPr>
        <w:t>年全国乙卷文综历史试题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据下图可知，商、西周青铜器铸造的繁荣（</w:t>
      </w:r>
      <w:r>
        <w:rPr>
          <w:rFonts w:ascii="宋体" w:hAnsi="宋体"/>
        </w:rPr>
        <w:t xml:space="preserve">    </w:t>
      </w:r>
      <w:r>
        <w:rPr>
          <w:rFonts w:ascii="宋体" w:hAnsi="宋体"/>
        </w:rPr>
        <w:t>）</w:t>
      </w:r>
    </w:p>
    <w:p w:rsidR="002C17A6" w:rsidRDefault="00991852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inline distT="0" distB="0" distL="114300" distR="114300">
            <wp:extent cx="3990975" cy="31146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br/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A</w:t>
      </w:r>
      <w:r>
        <w:rPr>
          <w:rFonts w:hint="eastAsia"/>
          <w:noProof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推动了南北农业经济进步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依赖大规模商业活动开展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反映了南北方联系的加强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缘于统治区域扩大到江南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【详解】依据图示可知，</w:t>
      </w:r>
      <w:r>
        <w:rPr>
          <w:color w:val="000000"/>
        </w:rPr>
        <w:t xml:space="preserve"> </w:t>
      </w:r>
      <w:r>
        <w:rPr>
          <w:color w:val="000000"/>
        </w:rPr>
        <w:t>商周政治重心位于黄河流域，而青铜原料有一部分来源于长江流域，这反映了南北方联系</w:t>
      </w:r>
      <w:r>
        <w:rPr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加强，</w:t>
      </w:r>
      <w:r>
        <w:rPr>
          <w:color w:val="000000"/>
        </w:rPr>
        <w:t>C</w:t>
      </w:r>
      <w:r>
        <w:rPr>
          <w:color w:val="000000"/>
        </w:rPr>
        <w:t>符合题意；材料无法得出对农业的影响，结合所学可知，青铜器比较珍贵且坚韧度不够好，未广泛用于农业，</w:t>
      </w:r>
      <w:r>
        <w:rPr>
          <w:color w:val="000000"/>
        </w:rPr>
        <w:t>A</w:t>
      </w:r>
      <w:r>
        <w:rPr>
          <w:color w:val="000000"/>
        </w:rPr>
        <w:t>排除；青铜铸造由官府垄断，</w:t>
      </w:r>
      <w:r>
        <w:rPr>
          <w:color w:val="000000"/>
        </w:rPr>
        <w:t>B</w:t>
      </w:r>
      <w:r>
        <w:rPr>
          <w:color w:val="000000"/>
        </w:rPr>
        <w:t>排除；地图未标示统治区域，无法得出扩大到江南，</w:t>
      </w:r>
      <w:r>
        <w:rPr>
          <w:color w:val="000000"/>
        </w:rPr>
        <w:t>D</w:t>
      </w:r>
      <w:r>
        <w:rPr>
          <w:color w:val="000000"/>
        </w:rPr>
        <w:t>排除。故选</w:t>
      </w:r>
      <w:r>
        <w:rPr>
          <w:color w:val="000000"/>
        </w:rPr>
        <w:t>C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盛唐洋溢着刚健丰伟、庄重博大的时代气象，这在书法艺术上亦有体现。宋代书法家米芾推崇唐代某位书法家的作品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如项羽挂甲，樊哙排突，硬弩欲张，铁柱将立，昂然有不可犯之色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。能够突出体现这一风格的书体是（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小篆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楷书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行书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草书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【详解】结合所学可知楷书具有字体端正、笔画工整的特点，与材料形象化的描述相符，</w:t>
      </w:r>
      <w:r>
        <w:rPr>
          <w:color w:val="000000"/>
        </w:rPr>
        <w:t>B</w:t>
      </w:r>
      <w:r>
        <w:rPr>
          <w:color w:val="000000"/>
        </w:rPr>
        <w:t>项正确；小篆是秦朝时期的字体，且篆书比较舒朗，具有曲线美，排除</w:t>
      </w:r>
      <w:r>
        <w:rPr>
          <w:color w:val="000000"/>
        </w:rPr>
        <w:t>A</w:t>
      </w:r>
      <w:r>
        <w:rPr>
          <w:color w:val="000000"/>
        </w:rPr>
        <w:t>项；行书与草书都具有灵活的特点，不要太受法度之限制，与材料信息不相符，排除</w:t>
      </w:r>
      <w:r>
        <w:rPr>
          <w:color w:val="000000"/>
        </w:rPr>
        <w:t>CD</w:t>
      </w:r>
      <w:r>
        <w:rPr>
          <w:color w:val="000000"/>
        </w:rPr>
        <w:t>项。故选</w:t>
      </w:r>
      <w:r>
        <w:rPr>
          <w:color w:val="000000"/>
        </w:rPr>
        <w:t>B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宋朝在州府设通判，重要州府设两名，民户少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州可以不置，但若武官任知州，则必置。</w:t>
      </w:r>
      <w:r>
        <w:rPr>
          <w:rFonts w:ascii="宋体" w:hAnsi="宋体"/>
          <w:color w:val="000000"/>
        </w:rPr>
        <w:lastRenderedPageBreak/>
        <w:t>通判有自己专属的衙门通判厅，与知州（府）共议政务、同署文书，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有军旅之事，则专任钱粮之责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。据此可知，设置通判的主要目的是（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规范地方行政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防止武人干政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提升军事</w:t>
      </w:r>
      <w:r>
        <w:rPr>
          <w:rFonts w:ascii="宋体" w:hAnsi="宋体"/>
          <w:color w:val="000000"/>
        </w:rPr>
        <w:t>能力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削弱州府权力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color w:val="000000"/>
        </w:rPr>
        <w:t xml:space="preserve"> </w:t>
      </w:r>
      <w:r>
        <w:rPr>
          <w:color w:val="000000"/>
        </w:rPr>
        <w:t>题干信息重点阐释了通判的建制员额、职责权限，说明设置通判的主要目的在于规范地方行政，</w:t>
      </w:r>
      <w:r>
        <w:rPr>
          <w:color w:val="000000"/>
        </w:rPr>
        <w:t>A</w:t>
      </w:r>
      <w:r>
        <w:rPr>
          <w:color w:val="000000"/>
        </w:rPr>
        <w:t>项正确；</w:t>
      </w:r>
      <w:r>
        <w:rPr>
          <w:color w:val="000000"/>
        </w:rPr>
        <w:t>“</w:t>
      </w:r>
      <w:r>
        <w:rPr>
          <w:color w:val="000000"/>
        </w:rPr>
        <w:t>武人干政</w:t>
      </w:r>
      <w:r>
        <w:rPr>
          <w:color w:val="000000"/>
        </w:rPr>
        <w:t xml:space="preserve">” </w:t>
      </w:r>
      <w:r>
        <w:rPr>
          <w:color w:val="000000"/>
        </w:rPr>
        <w:t>涉及的是中央权力，题干信息说的是地方，</w:t>
      </w:r>
      <w:r>
        <w:rPr>
          <w:color w:val="000000"/>
        </w:rPr>
        <w:t>B</w:t>
      </w:r>
      <w:r>
        <w:rPr>
          <w:color w:val="000000"/>
        </w:rPr>
        <w:t>排除；提升军事能力、削弱州府权力都不是目的，</w:t>
      </w:r>
      <w:r>
        <w:rPr>
          <w:color w:val="000000"/>
        </w:rPr>
        <w:t>CD</w:t>
      </w:r>
      <w:r>
        <w:rPr>
          <w:color w:val="000000"/>
        </w:rPr>
        <w:t>排除；故选</w:t>
      </w:r>
      <w:r>
        <w:rPr>
          <w:color w:val="000000"/>
        </w:rPr>
        <w:t>A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明后期有士人称，江南流行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好名喜夸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之风，家中但凡有千金之产，必定会营建一园，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近聚土壤，远延木石，聊以矜眩于一时耳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俗气扑人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。这可用于说明（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士大夫传统观念的颠覆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世俗化审美趣味的初现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士农工商社会结构解体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江南市镇工商业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繁荣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【详解】依据材料</w:t>
      </w:r>
      <w:r>
        <w:rPr>
          <w:color w:val="000000"/>
        </w:rPr>
        <w:t>“</w:t>
      </w:r>
      <w:r>
        <w:rPr>
          <w:color w:val="000000"/>
        </w:rPr>
        <w:t>明后期有士人</w:t>
      </w:r>
      <w:r>
        <w:rPr>
          <w:color w:val="000000"/>
        </w:rPr>
        <w:t>……</w:t>
      </w:r>
      <w:r>
        <w:rPr>
          <w:color w:val="000000"/>
        </w:rPr>
        <w:t>家中但凡有千金之产，必定会营建一园</w:t>
      </w:r>
      <w:r>
        <w:rPr>
          <w:color w:val="000000"/>
        </w:rPr>
        <w:t>”</w:t>
      </w:r>
      <w:r>
        <w:rPr>
          <w:color w:val="000000"/>
        </w:rPr>
        <w:t>，可以看出这一时期工商业的繁荣，带来情趣的变化，</w:t>
      </w:r>
      <w:r>
        <w:rPr>
          <w:color w:val="000000"/>
        </w:rPr>
        <w:t>D</w:t>
      </w:r>
      <w:r>
        <w:rPr>
          <w:color w:val="000000"/>
        </w:rPr>
        <w:t>项正确；</w:t>
      </w:r>
      <w:r>
        <w:rPr>
          <w:color w:val="000000"/>
        </w:rPr>
        <w:t>“</w:t>
      </w:r>
      <w:r>
        <w:rPr>
          <w:color w:val="000000"/>
        </w:rPr>
        <w:t>颠覆</w:t>
      </w:r>
      <w:r>
        <w:rPr>
          <w:color w:val="000000"/>
        </w:rPr>
        <w:t>”</w:t>
      </w:r>
      <w:r>
        <w:rPr>
          <w:color w:val="000000"/>
        </w:rPr>
        <w:t>表述错误，排除</w:t>
      </w:r>
      <w:r>
        <w:rPr>
          <w:color w:val="000000"/>
        </w:rPr>
        <w:t>A</w:t>
      </w:r>
      <w:r>
        <w:rPr>
          <w:color w:val="000000"/>
        </w:rPr>
        <w:t>项；</w:t>
      </w:r>
      <w:r>
        <w:rPr>
          <w:color w:val="000000"/>
        </w:rPr>
        <w:t>“</w:t>
      </w:r>
      <w:r>
        <w:rPr>
          <w:color w:val="000000"/>
        </w:rPr>
        <w:t>初现</w:t>
      </w:r>
      <w:r>
        <w:rPr>
          <w:color w:val="000000"/>
        </w:rPr>
        <w:t>”</w:t>
      </w:r>
      <w:r>
        <w:rPr>
          <w:color w:val="000000"/>
        </w:rPr>
        <w:t>表述错误，排除</w:t>
      </w:r>
      <w:r>
        <w:rPr>
          <w:color w:val="000000"/>
        </w:rPr>
        <w:t>B</w:t>
      </w:r>
      <w:r>
        <w:rPr>
          <w:color w:val="000000"/>
        </w:rPr>
        <w:t>项；</w:t>
      </w:r>
      <w:r>
        <w:rPr>
          <w:color w:val="000000"/>
        </w:rPr>
        <w:t>“</w:t>
      </w:r>
      <w:r>
        <w:rPr>
          <w:color w:val="000000"/>
        </w:rPr>
        <w:t>解体</w:t>
      </w:r>
      <w:r>
        <w:rPr>
          <w:color w:val="000000"/>
        </w:rPr>
        <w:t>”</w:t>
      </w:r>
      <w:r>
        <w:rPr>
          <w:color w:val="000000"/>
        </w:rPr>
        <w:t>表述错误，排除</w:t>
      </w:r>
      <w:r>
        <w:rPr>
          <w:color w:val="000000"/>
        </w:rPr>
        <w:t>C</w:t>
      </w:r>
      <w:r>
        <w:rPr>
          <w:color w:val="000000"/>
        </w:rPr>
        <w:t>项。故选</w:t>
      </w:r>
      <w:r>
        <w:rPr>
          <w:color w:val="000000"/>
        </w:rPr>
        <w:t>D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维新变法期间，湖南巡抚陈宝箴推行变法改革，但在上《请厘正学术造就人才折》中称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康有为平日所著《孔子改制考》一书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其徒和之，持之愈坚，失之愈远，嚣然自命，号为</w:t>
      </w:r>
      <w:r>
        <w:rPr>
          <w:rFonts w:ascii="宋体" w:hAnsi="宋体"/>
          <w:color w:val="000000"/>
        </w:rPr>
        <w:t>‘</w:t>
      </w:r>
      <w:r>
        <w:rPr>
          <w:rFonts w:ascii="宋体" w:hAnsi="宋体"/>
          <w:color w:val="000000"/>
        </w:rPr>
        <w:t>康学</w:t>
      </w:r>
      <w:r>
        <w:rPr>
          <w:rFonts w:ascii="宋体" w:hAnsi="宋体"/>
          <w:color w:val="000000"/>
        </w:rPr>
        <w:t>’</w:t>
      </w:r>
      <w:r>
        <w:rPr>
          <w:rFonts w:ascii="宋体" w:hAnsi="宋体"/>
          <w:color w:val="000000"/>
        </w:rPr>
        <w:t>，而民权平等之说炽矣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，并奏请销毁《孔子改制</w:t>
      </w:r>
      <w:r>
        <w:rPr>
          <w:rFonts w:ascii="宋体" w:hAnsi="宋体"/>
          <w:color w:val="000000"/>
        </w:rPr>
        <w:t>考》。这种主张（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推动了新旧势力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合流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试图突破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中体西用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束缚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有助于减少变法的阻力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意在彻底否定变法理论基础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</w:t>
      </w:r>
      <w:r>
        <w:rPr>
          <w:color w:val="000000"/>
        </w:rPr>
        <w:t>“</w:t>
      </w:r>
      <w:r>
        <w:rPr>
          <w:color w:val="000000"/>
        </w:rPr>
        <w:t>湖南巡抚陈宝箴推行变法改革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奏请销毁《孔子改制考》</w:t>
      </w:r>
      <w:r>
        <w:rPr>
          <w:color w:val="000000"/>
        </w:rPr>
        <w:t>”</w:t>
      </w:r>
      <w:r>
        <w:rPr>
          <w:color w:val="000000"/>
        </w:rPr>
        <w:t>，可以看出，陈宝箴本人是赞同并推行了变法改革的，但同时他又认为</w:t>
      </w:r>
      <w:r>
        <w:rPr>
          <w:color w:val="000000"/>
        </w:rPr>
        <w:t>‘</w:t>
      </w:r>
      <w:r>
        <w:rPr>
          <w:color w:val="000000"/>
        </w:rPr>
        <w:t>康学</w:t>
      </w:r>
      <w:r>
        <w:rPr>
          <w:color w:val="000000"/>
        </w:rPr>
        <w:t>’</w:t>
      </w:r>
      <w:r>
        <w:rPr>
          <w:color w:val="000000"/>
        </w:rPr>
        <w:t>使民权平等的学说非常兴盛，这会造成守旧派更大的阻扰，故其奏请销毁《孔子改制考》，是为了减少变法的阻力，</w:t>
      </w:r>
      <w:r>
        <w:rPr>
          <w:color w:val="000000"/>
        </w:rPr>
        <w:t>C</w:t>
      </w:r>
      <w:r>
        <w:rPr>
          <w:color w:val="000000"/>
        </w:rPr>
        <w:t>项正确；新旧势力的合流，不符合史实，排除</w:t>
      </w:r>
      <w:r>
        <w:rPr>
          <w:color w:val="000000"/>
        </w:rPr>
        <w:t>A</w:t>
      </w:r>
      <w:r>
        <w:rPr>
          <w:color w:val="000000"/>
        </w:rPr>
        <w:t>项；材料体现的是其奏请销毁《孔子改制考》，是为了减少变法的阻力，不是为了突破</w:t>
      </w:r>
      <w:r>
        <w:rPr>
          <w:color w:val="000000"/>
        </w:rPr>
        <w:t>“</w:t>
      </w:r>
      <w:r>
        <w:rPr>
          <w:color w:val="000000"/>
        </w:rPr>
        <w:t>中体西用</w:t>
      </w:r>
      <w:r>
        <w:rPr>
          <w:color w:val="000000"/>
        </w:rPr>
        <w:t>”</w:t>
      </w:r>
      <w:r>
        <w:rPr>
          <w:color w:val="000000"/>
        </w:rPr>
        <w:t>束缚，排除</w:t>
      </w:r>
      <w:r>
        <w:rPr>
          <w:color w:val="000000"/>
        </w:rPr>
        <w:t>B</w:t>
      </w:r>
      <w:r>
        <w:rPr>
          <w:color w:val="000000"/>
        </w:rPr>
        <w:t>项；彻底否定，过于绝对，不符合史实，排除</w:t>
      </w:r>
      <w:r>
        <w:rPr>
          <w:color w:val="000000"/>
        </w:rPr>
        <w:t>D</w:t>
      </w:r>
      <w:r>
        <w:rPr>
          <w:color w:val="000000"/>
        </w:rPr>
        <w:t>项。故选</w:t>
      </w:r>
      <w:r>
        <w:rPr>
          <w:color w:val="000000"/>
        </w:rPr>
        <w:t>C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据某位学者回忆，</w:t>
      </w:r>
      <w:r>
        <w:rPr>
          <w:rFonts w:ascii="宋体" w:hAnsi="宋体"/>
          <w:color w:val="000000"/>
        </w:rPr>
        <w:t>“‘</w:t>
      </w:r>
      <w:r>
        <w:rPr>
          <w:rFonts w:ascii="宋体" w:hAnsi="宋体"/>
          <w:color w:val="000000"/>
        </w:rPr>
        <w:t>五四</w:t>
      </w:r>
      <w:r>
        <w:rPr>
          <w:rFonts w:ascii="宋体" w:hAnsi="宋体"/>
          <w:color w:val="000000"/>
        </w:rPr>
        <w:t>’</w:t>
      </w:r>
      <w:r>
        <w:rPr>
          <w:rFonts w:ascii="宋体" w:hAnsi="宋体"/>
          <w:color w:val="000000"/>
        </w:rPr>
        <w:t>初期，一般人多以新旧分别事物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中国古来已有的一概称为旧，古来未有或来自外国的一概称为新；不久，有了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更高的判别的准绳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对于古今、中外能够排好恰当的关系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，并不一概否定或肯定。这一转变反映出（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东西方文化论争由此引发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传统儒学思想开始受到批判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全盘西化的思想得以消除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思想解放运动方向发生变化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【详解】依据材料</w:t>
      </w:r>
      <w:r>
        <w:rPr>
          <w:color w:val="000000"/>
        </w:rPr>
        <w:t>“</w:t>
      </w:r>
      <w:r>
        <w:rPr>
          <w:color w:val="000000"/>
        </w:rPr>
        <w:t>并不一概否定或肯定</w:t>
      </w:r>
      <w:r>
        <w:rPr>
          <w:color w:val="000000"/>
        </w:rPr>
        <w:t>”</w:t>
      </w:r>
      <w:r>
        <w:rPr>
          <w:color w:val="000000"/>
        </w:rPr>
        <w:t>，可知五四初期对文化的态度到这一时期有了一定的变化，对待中西方文化更具理性，对传统文化的态度发生了一定的变化，说明思想解放运动方向发生变化，结合所学可知，</w:t>
      </w:r>
      <w:r>
        <w:rPr>
          <w:color w:val="000000"/>
        </w:rPr>
        <w:t>五四运动后，马克思主义的传播成为新文化运动的主流，主张辩证的看待传统文化，</w:t>
      </w:r>
      <w:r>
        <w:rPr>
          <w:color w:val="000000"/>
        </w:rPr>
        <w:t>D</w:t>
      </w:r>
      <w:r>
        <w:rPr>
          <w:color w:val="000000"/>
        </w:rPr>
        <w:t>项正确；</w:t>
      </w:r>
      <w:r>
        <w:rPr>
          <w:color w:val="000000"/>
        </w:rPr>
        <w:t>“</w:t>
      </w:r>
      <w:r>
        <w:rPr>
          <w:color w:val="000000"/>
        </w:rPr>
        <w:t>由此引发</w:t>
      </w:r>
      <w:r>
        <w:rPr>
          <w:color w:val="000000"/>
        </w:rPr>
        <w:t>”</w:t>
      </w:r>
      <w:r>
        <w:rPr>
          <w:color w:val="000000"/>
        </w:rPr>
        <w:t>表述错误，排除</w:t>
      </w:r>
      <w:r>
        <w:rPr>
          <w:color w:val="000000"/>
        </w:rPr>
        <w:t>A</w:t>
      </w:r>
      <w:r>
        <w:rPr>
          <w:color w:val="000000"/>
        </w:rPr>
        <w:t>项；</w:t>
      </w:r>
      <w:r>
        <w:rPr>
          <w:color w:val="000000"/>
        </w:rPr>
        <w:t>“</w:t>
      </w:r>
      <w:r>
        <w:rPr>
          <w:color w:val="000000"/>
        </w:rPr>
        <w:t>开始受到批判</w:t>
      </w:r>
      <w:r>
        <w:rPr>
          <w:color w:val="000000"/>
        </w:rPr>
        <w:t>”</w:t>
      </w:r>
      <w:r>
        <w:rPr>
          <w:color w:val="000000"/>
        </w:rPr>
        <w:t>是在新文化运动时期，排除</w:t>
      </w:r>
      <w:r>
        <w:rPr>
          <w:color w:val="000000"/>
        </w:rPr>
        <w:t>B</w:t>
      </w:r>
      <w:r>
        <w:rPr>
          <w:color w:val="000000"/>
        </w:rPr>
        <w:t>项；</w:t>
      </w:r>
      <w:r>
        <w:rPr>
          <w:color w:val="000000"/>
        </w:rPr>
        <w:t>“</w:t>
      </w:r>
      <w:r>
        <w:rPr>
          <w:color w:val="000000"/>
        </w:rPr>
        <w:t>得以消除</w:t>
      </w:r>
      <w:r>
        <w:rPr>
          <w:color w:val="000000"/>
        </w:rPr>
        <w:t>”</w:t>
      </w:r>
      <w:r>
        <w:rPr>
          <w:color w:val="000000"/>
        </w:rPr>
        <w:t>表述错误，排除</w:t>
      </w:r>
      <w:r>
        <w:rPr>
          <w:color w:val="000000"/>
        </w:rPr>
        <w:t>C</w:t>
      </w:r>
      <w:r>
        <w:rPr>
          <w:color w:val="000000"/>
        </w:rPr>
        <w:t>项。故选</w:t>
      </w:r>
      <w:r>
        <w:rPr>
          <w:color w:val="000000"/>
        </w:rPr>
        <w:t>D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ascii="宋体" w:hAnsi="宋体"/>
          <w:color w:val="000000"/>
        </w:rPr>
        <w:t>30</w:t>
      </w:r>
      <w:r>
        <w:rPr>
          <w:rFonts w:ascii="宋体" w:hAnsi="宋体"/>
          <w:color w:val="000000"/>
        </w:rPr>
        <w:t>年代，中共中央决定将苏维埃工农共和国改变为苏维埃人民共和国，政策调整为：给一切革命的小资产阶级及其知识分子以选举权和被选举权，停止没收富农的土地及财产，允许有产阶级代表参加苏区政权管理工作，等等。上述调整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适应建立抗日民族统一战线的需要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是为武装反抗国民党进行社会</w:t>
      </w:r>
      <w:r>
        <w:rPr>
          <w:rFonts w:ascii="宋体" w:hAnsi="宋体"/>
          <w:color w:val="000000"/>
        </w:rPr>
        <w:t>动员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表明党的中心工作以夺取城市为目标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为建立民主联合政府争取广泛的支持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【详解】依据材料</w:t>
      </w:r>
      <w:r>
        <w:rPr>
          <w:color w:val="000000"/>
        </w:rPr>
        <w:t>“</w:t>
      </w:r>
      <w:r>
        <w:rPr>
          <w:color w:val="000000"/>
        </w:rPr>
        <w:t>苏维埃工农共和国改变为苏维埃人民共和国</w:t>
      </w:r>
      <w:r>
        <w:rPr>
          <w:color w:val="000000"/>
        </w:rPr>
        <w:t>”“</w:t>
      </w:r>
      <w:r>
        <w:rPr>
          <w:color w:val="000000"/>
        </w:rPr>
        <w:t>给一切革命的小资产阶级及其知识分子以选举权和被选举权，停止没收富农的土地及财产，允许有产阶级代表参加苏区政权管理工作</w:t>
      </w:r>
      <w:r>
        <w:rPr>
          <w:color w:val="000000"/>
        </w:rPr>
        <w:t>”</w:t>
      </w:r>
      <w:r>
        <w:rPr>
          <w:color w:val="000000"/>
        </w:rPr>
        <w:t>，可以看出这一时期给了其他阶级一定的权利，拉拢其他阶级，共同为抗战服务，</w:t>
      </w:r>
      <w:r>
        <w:rPr>
          <w:color w:val="000000"/>
        </w:rPr>
        <w:t>A</w:t>
      </w:r>
      <w:r>
        <w:rPr>
          <w:color w:val="000000"/>
        </w:rPr>
        <w:t>项正确；材料涉及的抗战，不是武装反抗国民党，排除</w:t>
      </w:r>
      <w:r>
        <w:rPr>
          <w:color w:val="000000"/>
        </w:rPr>
        <w:t>B</w:t>
      </w:r>
      <w:r>
        <w:rPr>
          <w:color w:val="000000"/>
        </w:rPr>
        <w:t>项；材料未涉及党的中心工作的变化，排除</w:t>
      </w:r>
      <w:r>
        <w:rPr>
          <w:color w:val="000000"/>
        </w:rPr>
        <w:t>C</w:t>
      </w:r>
      <w:r>
        <w:rPr>
          <w:color w:val="000000"/>
        </w:rPr>
        <w:t>项；</w:t>
      </w:r>
      <w:r>
        <w:rPr>
          <w:color w:val="000000"/>
        </w:rPr>
        <w:t>1944</w:t>
      </w:r>
      <w:r>
        <w:rPr>
          <w:color w:val="000000"/>
        </w:rPr>
        <w:t>年才提出建立民主联合政府，时间不符，排除</w:t>
      </w:r>
      <w:r>
        <w:rPr>
          <w:color w:val="000000"/>
        </w:rPr>
        <w:t>D</w:t>
      </w:r>
      <w:r>
        <w:rPr>
          <w:color w:val="000000"/>
        </w:rPr>
        <w:t>项。故选</w:t>
      </w:r>
      <w:r>
        <w:rPr>
          <w:color w:val="000000"/>
        </w:rPr>
        <w:t>A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下图是</w:t>
      </w:r>
      <w:r>
        <w:rPr>
          <w:rFonts w:ascii="宋体" w:hAnsi="宋体"/>
          <w:color w:val="000000"/>
        </w:rPr>
        <w:t>1978</w:t>
      </w:r>
      <w:r>
        <w:rPr>
          <w:rFonts w:ascii="宋体" w:hAnsi="宋体"/>
          <w:color w:val="000000"/>
        </w:rPr>
        <w:t>年与</w:t>
      </w:r>
      <w:r>
        <w:rPr>
          <w:rFonts w:ascii="宋体" w:hAnsi="宋体"/>
          <w:color w:val="000000"/>
        </w:rPr>
        <w:t>1986</w:t>
      </w:r>
      <w:r>
        <w:rPr>
          <w:rFonts w:ascii="宋体" w:hAnsi="宋体"/>
          <w:color w:val="000000"/>
        </w:rPr>
        <w:t>年北京郊区男户主职业占比变化情况。这一变化的产生主要是由于（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676650" cy="16002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城市经济体制改革开始酝酿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农村经济体制改革深化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城乡之间的差异呈缩小趋势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城市产业结构日益完善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依据材料图示可以看出，农业占比减少，工商业、运输业等的占比有所增长。此时农村改革向市场化方向深化，个体工商、运输等迅速发展，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项正确；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开始酝酿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表述错误，排除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项；材料不能看出城乡之间的差距，排除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项；材料反映的郊区的发展，排除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项。故选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项。</w:t>
      </w:r>
    </w:p>
    <w:p w:rsidR="002C17A6" w:rsidRDefault="002C17A6">
      <w:pPr>
        <w:spacing w:line="360" w:lineRule="auto"/>
        <w:jc w:val="left"/>
        <w:textAlignment w:val="center"/>
        <w:rPr>
          <w:color w:val="000000"/>
        </w:rPr>
      </w:pP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据学者研究，古代雅典官员在接受任职资格审查时，需要回答：直系亲属姓名及男性亲属所在村社名称、崇拜的神祗及其圣所所在地、墓葬方位、是否善待双亲、是否纳税、是否服兵役等。下列属于成为古代雅典官员前提条件的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军事才能、宗教信仰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道德品质、演说能力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丰厚财力、贵族血统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本邦籍贯、成年男性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【详解】依据材料</w:t>
      </w:r>
      <w:r>
        <w:rPr>
          <w:color w:val="000000"/>
        </w:rPr>
        <w:t>“</w:t>
      </w:r>
      <w:r>
        <w:rPr>
          <w:color w:val="000000"/>
        </w:rPr>
        <w:t>古代雅典官员在接受任职资格审查</w:t>
      </w:r>
      <w:r>
        <w:rPr>
          <w:color w:val="000000"/>
        </w:rPr>
        <w:t>”</w:t>
      </w:r>
      <w:r>
        <w:rPr>
          <w:color w:val="000000"/>
        </w:rPr>
        <w:t>，结合所学知识可知，成为雅典官员的先决条件必须首先是雅典籍贯的成年男性公民，</w:t>
      </w:r>
      <w:r>
        <w:rPr>
          <w:color w:val="000000"/>
        </w:rPr>
        <w:t>D</w:t>
      </w:r>
      <w:r>
        <w:rPr>
          <w:color w:val="000000"/>
        </w:rPr>
        <w:t>项正确；军事才能、宗教信仰；</w:t>
      </w:r>
      <w:r>
        <w:rPr>
          <w:color w:val="000000"/>
        </w:rPr>
        <w:t>道德品质、演说能力；丰厚财力、贵族血统，这些条件都不一定能成为官员，排除</w:t>
      </w:r>
      <w:r>
        <w:rPr>
          <w:color w:val="000000"/>
        </w:rPr>
        <w:t>ABC</w:t>
      </w:r>
      <w:r>
        <w:rPr>
          <w:color w:val="000000"/>
        </w:rPr>
        <w:t>项。故选</w:t>
      </w:r>
      <w:r>
        <w:rPr>
          <w:color w:val="000000"/>
        </w:rPr>
        <w:t>D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16</w:t>
      </w:r>
      <w:r>
        <w:rPr>
          <w:rFonts w:ascii="宋体" w:hAnsi="宋体"/>
          <w:color w:val="000000"/>
        </w:rPr>
        <w:t>世纪中叶，法国人帕斯基耶写作《法国研究》时说，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我用俗语（而非拉丁语）写作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；布代的《论钱币》处处流露出捍卫法国文化并与意大利人竞争的意识。有学者因此认为，</w:t>
      </w:r>
      <w:r>
        <w:rPr>
          <w:rFonts w:ascii="宋体" w:hAnsi="宋体"/>
          <w:color w:val="000000"/>
        </w:rPr>
        <w:t>16</w:t>
      </w:r>
      <w:r>
        <w:rPr>
          <w:rFonts w:ascii="宋体" w:hAnsi="宋体"/>
          <w:color w:val="000000"/>
        </w:rPr>
        <w:t>世纪是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法国意识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萌发的世纪。据此可知，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法国意识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的萌发缘于（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人文主义思想的广泛传播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新兴阶层摆脱宗教神权束缚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资本主义经济的迅猛发展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人民主权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学说深入人心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【详解】根据材料及所学知</w:t>
      </w:r>
      <w:r>
        <w:rPr>
          <w:color w:val="000000"/>
        </w:rPr>
        <w:t>识可知，</w:t>
      </w:r>
      <w:r>
        <w:rPr>
          <w:color w:val="000000"/>
        </w:rPr>
        <w:t>“</w:t>
      </w:r>
      <w:r>
        <w:rPr>
          <w:color w:val="000000"/>
        </w:rPr>
        <w:t>法国意识</w:t>
      </w:r>
      <w:r>
        <w:rPr>
          <w:color w:val="000000"/>
        </w:rPr>
        <w:t>”</w:t>
      </w:r>
      <w:r>
        <w:rPr>
          <w:color w:val="000000"/>
        </w:rPr>
        <w:t>实际上属于民族意识，自从意大利文艺复兴以来，法国不断吸收意大利文化，并经历了从模仿到超越的阶段，题干内容属于</w:t>
      </w:r>
      <w:r>
        <w:rPr>
          <w:color w:val="000000"/>
        </w:rPr>
        <w:t>“</w:t>
      </w:r>
      <w:r>
        <w:rPr>
          <w:color w:val="000000"/>
        </w:rPr>
        <w:t>试图超越阶段</w:t>
      </w:r>
      <w:r>
        <w:rPr>
          <w:color w:val="000000"/>
        </w:rPr>
        <w:t>”</w:t>
      </w:r>
      <w:r>
        <w:rPr>
          <w:color w:val="000000"/>
        </w:rPr>
        <w:t>，因此</w:t>
      </w:r>
      <w:r>
        <w:rPr>
          <w:color w:val="000000"/>
        </w:rPr>
        <w:t>“</w:t>
      </w:r>
      <w:r>
        <w:rPr>
          <w:color w:val="000000"/>
        </w:rPr>
        <w:t>法国意识</w:t>
      </w:r>
      <w:r>
        <w:rPr>
          <w:color w:val="000000"/>
        </w:rPr>
        <w:t>”</w:t>
      </w:r>
      <w:r>
        <w:rPr>
          <w:color w:val="000000"/>
        </w:rPr>
        <w:t>发缘于意大利人文主义思想的传播，</w:t>
      </w:r>
      <w:r>
        <w:rPr>
          <w:color w:val="000000"/>
        </w:rPr>
        <w:t>A</w:t>
      </w:r>
      <w:r>
        <w:rPr>
          <w:color w:val="000000"/>
        </w:rPr>
        <w:t>项正确；</w:t>
      </w:r>
      <w:r>
        <w:rPr>
          <w:color w:val="000000"/>
        </w:rPr>
        <w:t>“</w:t>
      </w:r>
      <w:r>
        <w:rPr>
          <w:color w:val="000000"/>
        </w:rPr>
        <w:t>法国意识</w:t>
      </w:r>
      <w:r>
        <w:rPr>
          <w:color w:val="000000"/>
        </w:rPr>
        <w:t>”</w:t>
      </w:r>
      <w:r>
        <w:rPr>
          <w:color w:val="000000"/>
        </w:rPr>
        <w:t>的萌发缘于人文主义思想的广泛传播，</w:t>
      </w:r>
      <w:r>
        <w:rPr>
          <w:color w:val="000000"/>
        </w:rPr>
        <w:t>B</w:t>
      </w:r>
      <w:r>
        <w:rPr>
          <w:color w:val="000000"/>
        </w:rPr>
        <w:t>项不属于主要原因，排除</w:t>
      </w:r>
      <w:r>
        <w:rPr>
          <w:color w:val="000000"/>
        </w:rPr>
        <w:t>B</w:t>
      </w:r>
      <w:r>
        <w:rPr>
          <w:color w:val="000000"/>
        </w:rPr>
        <w:t>项；</w:t>
      </w:r>
      <w:r>
        <w:rPr>
          <w:color w:val="000000"/>
        </w:rPr>
        <w:t>19</w:t>
      </w:r>
      <w:r>
        <w:rPr>
          <w:color w:val="000000"/>
        </w:rPr>
        <w:t>世纪的革命风暴、殖民掠夺、工业革命导致了资本主义经济迅猛发展，排除</w:t>
      </w:r>
      <w:r>
        <w:rPr>
          <w:color w:val="000000"/>
        </w:rPr>
        <w:t>C</w:t>
      </w:r>
      <w:r>
        <w:rPr>
          <w:color w:val="000000"/>
        </w:rPr>
        <w:t>项；启蒙运动时期，</w:t>
      </w:r>
      <w:r>
        <w:rPr>
          <w:color w:val="000000"/>
        </w:rPr>
        <w:t>“</w:t>
      </w:r>
      <w:r>
        <w:rPr>
          <w:color w:val="000000"/>
        </w:rPr>
        <w:t>人民主权</w:t>
      </w:r>
      <w:r>
        <w:rPr>
          <w:color w:val="000000"/>
        </w:rPr>
        <w:t>”</w:t>
      </w:r>
      <w:r>
        <w:rPr>
          <w:color w:val="000000"/>
        </w:rPr>
        <w:t>学说深入人心，排除</w:t>
      </w:r>
      <w:r>
        <w:rPr>
          <w:color w:val="000000"/>
        </w:rPr>
        <w:t>D</w:t>
      </w:r>
      <w:r>
        <w:rPr>
          <w:color w:val="000000"/>
        </w:rPr>
        <w:t>项。故选</w:t>
      </w:r>
      <w:r>
        <w:rPr>
          <w:color w:val="000000"/>
        </w:rPr>
        <w:t>A</w:t>
      </w:r>
      <w:r>
        <w:rPr>
          <w:color w:val="000000"/>
        </w:rPr>
        <w:t>项。（解析参考论文：意大利时刻</w:t>
      </w:r>
      <w:r>
        <w:rPr>
          <w:color w:val="000000"/>
        </w:rPr>
        <w:t>16</w:t>
      </w:r>
      <w:r>
        <w:rPr>
          <w:color w:val="000000"/>
        </w:rPr>
        <w:t>世纪法国对意大利文化的接受）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1879</w:t>
      </w:r>
      <w:r>
        <w:rPr>
          <w:rFonts w:ascii="宋体" w:hAnsi="宋体"/>
          <w:color w:val="000000"/>
        </w:rPr>
        <w:t>年，德国杜伊斯堡成为</w:t>
      </w:r>
      <w:r>
        <w:rPr>
          <w:rFonts w:ascii="宋体" w:hAnsi="宋体"/>
          <w:color w:val="000000"/>
        </w:rPr>
        <w:t>世界最大内河港口，输入矿砂和粮食，输出煤和钢铁制品。</w:t>
      </w:r>
      <w:r>
        <w:rPr>
          <w:rFonts w:ascii="宋体" w:hAnsi="宋体"/>
          <w:color w:val="000000"/>
        </w:rPr>
        <w:lastRenderedPageBreak/>
        <w:t>1900</w:t>
      </w:r>
      <w:r>
        <w:rPr>
          <w:rFonts w:ascii="宋体" w:hAnsi="宋体"/>
          <w:color w:val="000000"/>
        </w:rPr>
        <w:t>年，德国船队总吨位由</w:t>
      </w:r>
      <w:r>
        <w:rPr>
          <w:rFonts w:ascii="宋体" w:hAnsi="宋体"/>
          <w:color w:val="000000"/>
        </w:rPr>
        <w:t>1870</w:t>
      </w:r>
      <w:r>
        <w:rPr>
          <w:rFonts w:ascii="宋体" w:hAnsi="宋体"/>
          <w:color w:val="000000"/>
        </w:rPr>
        <w:t>年不足百万吨发展至近</w:t>
      </w:r>
      <w:r>
        <w:rPr>
          <w:rFonts w:ascii="宋体" w:hAnsi="宋体"/>
          <w:color w:val="000000"/>
        </w:rPr>
        <w:t>200</w:t>
      </w:r>
      <w:r>
        <w:rPr>
          <w:rFonts w:ascii="宋体" w:hAnsi="宋体"/>
          <w:color w:val="000000"/>
        </w:rPr>
        <w:t>万吨，成为蒸汽时代以来第一个能与大英帝国一争高低的船队。由此可知，这一时期的德国（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已经确立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世界工厂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的地位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航运业的发展助长其海外扩张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海上实力飞跃源于蒸汽机的改进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共和政体确立推动经济飞速发展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【详解】依据材料</w:t>
      </w:r>
      <w:r>
        <w:rPr>
          <w:color w:val="000000"/>
        </w:rPr>
        <w:t>“1900</w:t>
      </w:r>
      <w:r>
        <w:rPr>
          <w:color w:val="000000"/>
        </w:rPr>
        <w:t>年，德国船队总吨位由</w:t>
      </w:r>
      <w:r>
        <w:rPr>
          <w:color w:val="000000"/>
        </w:rPr>
        <w:t>1870</w:t>
      </w:r>
      <w:r>
        <w:rPr>
          <w:color w:val="000000"/>
        </w:rPr>
        <w:t>年不足百万吨发展至近</w:t>
      </w:r>
      <w:r>
        <w:rPr>
          <w:color w:val="000000"/>
        </w:rPr>
        <w:t>200</w:t>
      </w:r>
      <w:r>
        <w:rPr>
          <w:color w:val="000000"/>
        </w:rPr>
        <w:t>万吨，成为蒸汽时代以来第一个能与大英帝国一争高低的船队</w:t>
      </w:r>
      <w:r>
        <w:rPr>
          <w:color w:val="000000"/>
        </w:rPr>
        <w:t>”</w:t>
      </w:r>
      <w:r>
        <w:rPr>
          <w:color w:val="000000"/>
        </w:rPr>
        <w:t>，可以</w:t>
      </w:r>
      <w:r>
        <w:rPr>
          <w:color w:val="000000"/>
        </w:rPr>
        <w:t>看出此时德国的航运业发展速度非常迅猛，经济的发展，国家实力的增强，促使其海外扩张，</w:t>
      </w:r>
      <w:r>
        <w:rPr>
          <w:color w:val="000000"/>
        </w:rPr>
        <w:t>B</w:t>
      </w:r>
      <w:r>
        <w:rPr>
          <w:color w:val="000000"/>
        </w:rPr>
        <w:t>项正确；</w:t>
      </w:r>
      <w:r>
        <w:rPr>
          <w:color w:val="000000"/>
        </w:rPr>
        <w:t>“</w:t>
      </w:r>
      <w:r>
        <w:rPr>
          <w:color w:val="000000"/>
        </w:rPr>
        <w:t>世界工厂</w:t>
      </w:r>
      <w:r>
        <w:rPr>
          <w:color w:val="000000"/>
        </w:rPr>
        <w:t>”</w:t>
      </w:r>
      <w:r>
        <w:rPr>
          <w:color w:val="000000"/>
        </w:rPr>
        <w:t>是对英国的称呼，排除</w:t>
      </w:r>
      <w:r>
        <w:rPr>
          <w:color w:val="000000"/>
        </w:rPr>
        <w:t>A</w:t>
      </w:r>
      <w:r>
        <w:rPr>
          <w:color w:val="000000"/>
        </w:rPr>
        <w:t>项；材料不能看出航运飞速发展的原因，排除</w:t>
      </w:r>
      <w:r>
        <w:rPr>
          <w:color w:val="000000"/>
        </w:rPr>
        <w:t>C</w:t>
      </w:r>
      <w:r>
        <w:rPr>
          <w:color w:val="000000"/>
        </w:rPr>
        <w:t>项；德国是君主立宪制，排除</w:t>
      </w:r>
      <w:r>
        <w:rPr>
          <w:color w:val="000000"/>
        </w:rPr>
        <w:t>D</w:t>
      </w:r>
      <w:r>
        <w:rPr>
          <w:color w:val="000000"/>
        </w:rPr>
        <w:t>项。故选</w:t>
      </w:r>
      <w:r>
        <w:rPr>
          <w:color w:val="000000"/>
        </w:rPr>
        <w:t>B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1917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月中旬，加米涅夫和斯大林连续发表文章，主张只要临时政府不直接危及群众利益，就应给予支持；要求放弃无条件反对战争的立场，改行对临时政府施加压力以迫其开始和谈的策略。这个主张得到了党内大多数人的支持。这表明当时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临时政府反对继续进行帝国主义战争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沙皇残余势力仍对革命存在严重威胁</w:t>
      </w:r>
    </w:p>
    <w:p w:rsidR="002C17A6" w:rsidRDefault="009918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布尔什维克党对革命形势认识尚不明晰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国际局势不利于俄国革命持续深入发展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【详解】依据材料可知，此时俄布部分领导人对临时政府的认识还不深刻，有一定的妥协成分，对革命形势尚未明晰，对此，列宁发表了《四月提纲》，明确提出从资产阶级革命过渡到社会主义革命的计划，</w:t>
      </w:r>
      <w:r>
        <w:rPr>
          <w:color w:val="000000"/>
        </w:rPr>
        <w:t>C</w:t>
      </w:r>
      <w:r>
        <w:rPr>
          <w:color w:val="000000"/>
        </w:rPr>
        <w:t>项正确；临时政府主张继续进行帝国主义战争，排除</w:t>
      </w:r>
      <w:r>
        <w:rPr>
          <w:color w:val="000000"/>
        </w:rPr>
        <w:t>A</w:t>
      </w:r>
      <w:r>
        <w:rPr>
          <w:color w:val="000000"/>
        </w:rPr>
        <w:t>项；材料未涉及沙皇残余势力，排除</w:t>
      </w:r>
      <w:r>
        <w:rPr>
          <w:color w:val="000000"/>
        </w:rPr>
        <w:t>B</w:t>
      </w:r>
      <w:r>
        <w:rPr>
          <w:color w:val="000000"/>
        </w:rPr>
        <w:t>项；材料未涉及国际局势的变化，排除</w:t>
      </w:r>
      <w:r>
        <w:rPr>
          <w:color w:val="000000"/>
        </w:rPr>
        <w:t>D</w:t>
      </w:r>
      <w:r>
        <w:rPr>
          <w:color w:val="000000"/>
        </w:rPr>
        <w:t>项。故选</w:t>
      </w:r>
      <w:r>
        <w:rPr>
          <w:color w:val="000000"/>
        </w:rPr>
        <w:t>C</w:t>
      </w:r>
      <w:r>
        <w:rPr>
          <w:color w:val="000000"/>
        </w:rPr>
        <w:t>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阅读材料，完成下列要求。</w:t>
      </w:r>
    </w:p>
    <w:p w:rsidR="002C17A6" w:rsidRDefault="0099185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/>
          <w:color w:val="000000"/>
        </w:rPr>
        <w:t>世纪</w:t>
      </w:r>
      <w:r>
        <w:rPr>
          <w:rFonts w:ascii="楷体" w:eastAsia="楷体" w:hAnsi="楷体" w:cs="楷体"/>
          <w:color w:val="000000"/>
        </w:rPr>
        <w:t>50</w:t>
      </w:r>
      <w:r>
        <w:rPr>
          <w:rFonts w:ascii="楷体" w:eastAsia="楷体" w:hAnsi="楷体" w:cs="楷体"/>
          <w:color w:val="000000"/>
        </w:rPr>
        <w:t>年代，日本颁布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外资法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一系列法规，加强对技术引进的管理，政府有关部门根据不同时期经济发展的需要，列出鼓励进口和限制进口的技术项目，对私人企业的技术引进加以指导，其后，日本政府逐渐放宽引进技术的管理和审查标准，企业决定引进方式和内容，并承担引进过程中的一切风险，所引进的技术主要来自欧美。</w:t>
      </w:r>
      <w:r>
        <w:rPr>
          <w:rFonts w:ascii="楷体" w:eastAsia="楷体" w:hAnsi="楷体" w:cs="楷体"/>
          <w:color w:val="000000"/>
        </w:rPr>
        <w:t>1962</w:t>
      </w:r>
      <w:r>
        <w:rPr>
          <w:rFonts w:ascii="楷体" w:eastAsia="楷体" w:hAnsi="楷体" w:cs="楷体"/>
          <w:color w:val="000000"/>
        </w:rPr>
        <w:t>年到</w:t>
      </w:r>
      <w:r>
        <w:rPr>
          <w:rFonts w:ascii="楷体" w:eastAsia="楷体" w:hAnsi="楷体" w:cs="楷体"/>
          <w:color w:val="000000"/>
        </w:rPr>
        <w:t>1966</w:t>
      </w:r>
      <w:r>
        <w:rPr>
          <w:rFonts w:ascii="楷体" w:eastAsia="楷体" w:hAnsi="楷体" w:cs="楷体"/>
          <w:color w:val="000000"/>
        </w:rPr>
        <w:t>年，在企业提出的技术引进申请中，有</w:t>
      </w:r>
      <w:r>
        <w:rPr>
          <w:rFonts w:ascii="楷体" w:eastAsia="楷体" w:hAnsi="楷体" w:cs="楷体"/>
          <w:color w:val="000000"/>
        </w:rPr>
        <w:t>90.4%</w:t>
      </w:r>
      <w:r>
        <w:rPr>
          <w:rFonts w:ascii="楷体" w:eastAsia="楷体" w:hAnsi="楷体" w:cs="楷体"/>
          <w:color w:val="000000"/>
        </w:rPr>
        <w:t>获得了批准。</w:t>
      </w:r>
    </w:p>
    <w:p w:rsidR="002C17A6" w:rsidRDefault="00991852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摘编自王永生《技术进步及其组织</w:t>
      </w: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日本的经验与中国的实践》等</w:t>
      </w:r>
    </w:p>
    <w:p w:rsidR="002C17A6" w:rsidRDefault="0099185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新中国成立后即确立发展科技的方针。</w:t>
      </w:r>
      <w:r>
        <w:rPr>
          <w:rFonts w:ascii="楷体" w:eastAsia="楷体" w:hAnsi="楷体" w:cs="楷体"/>
          <w:color w:val="000000"/>
        </w:rPr>
        <w:t>1956</w:t>
      </w:r>
      <w:r>
        <w:rPr>
          <w:rFonts w:ascii="楷体" w:eastAsia="楷体" w:hAnsi="楷体" w:cs="楷体"/>
          <w:color w:val="000000"/>
        </w:rPr>
        <w:t>年，国家制定</w:t>
      </w:r>
      <w:r>
        <w:rPr>
          <w:rFonts w:ascii="楷体" w:eastAsia="楷体" w:hAnsi="楷体" w:cs="楷体"/>
          <w:color w:val="000000"/>
        </w:rPr>
        <w:t>1</w:t>
      </w:r>
      <w:r>
        <w:rPr>
          <w:rFonts w:ascii="楷体" w:eastAsia="楷体" w:hAnsi="楷体" w:cs="楷体"/>
          <w:color w:val="000000"/>
        </w:rPr>
        <w:t>2</w:t>
      </w:r>
      <w:r>
        <w:rPr>
          <w:rFonts w:ascii="楷体" w:eastAsia="楷体" w:hAnsi="楷体" w:cs="楷体"/>
          <w:color w:val="000000"/>
        </w:rPr>
        <w:t>年科技规划，明确提出在进行科学研究时，应该首先掌握世界现有的先进科学成就，在开展国际科学合作时应力求自力更生，在技术引进方面，</w:t>
      </w:r>
      <w:r>
        <w:rPr>
          <w:rFonts w:ascii="楷体" w:eastAsia="楷体" w:hAnsi="楷体" w:cs="楷体"/>
          <w:color w:val="000000"/>
        </w:rPr>
        <w:t>50</w:t>
      </w:r>
      <w:r>
        <w:rPr>
          <w:rFonts w:ascii="楷体" w:eastAsia="楷体" w:hAnsi="楷体" w:cs="楷体"/>
          <w:color w:val="000000"/>
        </w:rPr>
        <w:t>年代，由苏联援建、成套供应设备的项目共计</w:t>
      </w:r>
      <w:r>
        <w:rPr>
          <w:rFonts w:ascii="楷体" w:eastAsia="楷体" w:hAnsi="楷体" w:cs="楷体"/>
          <w:color w:val="000000"/>
        </w:rPr>
        <w:t>304</w:t>
      </w:r>
      <w:r>
        <w:rPr>
          <w:rFonts w:ascii="楷体" w:eastAsia="楷体" w:hAnsi="楷体" w:cs="楷体"/>
          <w:color w:val="000000"/>
        </w:rPr>
        <w:lastRenderedPageBreak/>
        <w:t>项；由东欧各国援建、成套供应设备的建设项目共</w:t>
      </w:r>
      <w:r>
        <w:rPr>
          <w:rFonts w:ascii="楷体" w:eastAsia="楷体" w:hAnsi="楷体" w:cs="楷体"/>
          <w:color w:val="000000"/>
        </w:rPr>
        <w:t>116</w:t>
      </w:r>
      <w:r>
        <w:rPr>
          <w:rFonts w:ascii="楷体" w:eastAsia="楷体" w:hAnsi="楷体" w:cs="楷体"/>
          <w:color w:val="000000"/>
        </w:rPr>
        <w:t>项、引进成套设备的同时，还重视引进科学技术、人才、资金和管理经验。</w:t>
      </w:r>
      <w:r>
        <w:rPr>
          <w:rFonts w:ascii="楷体" w:eastAsia="楷体" w:hAnsi="楷体" w:cs="楷体"/>
          <w:color w:val="000000"/>
        </w:rPr>
        <w:t>1960</w:t>
      </w:r>
      <w:r>
        <w:rPr>
          <w:rFonts w:ascii="楷体" w:eastAsia="楷体" w:hAnsi="楷体" w:cs="楷体"/>
          <w:color w:val="000000"/>
        </w:rPr>
        <w:t>年，苏联政府决定撤走全部在华专家，这以后，我国完全依靠自己的力量发展国防尖端科学技术。</w:t>
      </w:r>
    </w:p>
    <w:p w:rsidR="002C17A6" w:rsidRDefault="00991852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摘编自杨德才等《二十世纪中国科学技术史稿》等</w:t>
      </w:r>
    </w:p>
    <w:p w:rsidR="002C17A6" w:rsidRDefault="0099185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材料三</w:t>
      </w:r>
      <w:r>
        <w:rPr>
          <w:rFonts w:ascii="楷体" w:eastAsia="楷体" w:hAnsi="楷体" w:cs="楷体"/>
          <w:color w:val="000000"/>
        </w:rPr>
        <w:t xml:space="preserve">  20</w:t>
      </w:r>
      <w:r>
        <w:rPr>
          <w:rFonts w:ascii="楷体" w:eastAsia="楷体" w:hAnsi="楷体" w:cs="楷体"/>
          <w:color w:val="000000"/>
        </w:rPr>
        <w:t>世纪五六十年代，中国面对着严峻的国际形势、党中央果断决定研</w:t>
      </w:r>
      <w:r>
        <w:rPr>
          <w:rFonts w:ascii="楷体" w:eastAsia="楷体" w:hAnsi="楷体" w:cs="楷体"/>
          <w:color w:val="000000"/>
        </w:rPr>
        <w:t>制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两弹一星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重点突破国防尖端技术，中央确定我国国防尖端科技的发展，要坚持自力更生为主、力争外援和利用资本主义国家已有的科学成果的方针，强调把立足点放在自力更生的基础上，通过自己的科学研究和实践，培养人才，掌握技术。</w:t>
      </w:r>
    </w:p>
    <w:p w:rsidR="002C17A6" w:rsidRDefault="00991852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据中共中央党史研究室《中国共产党历史》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根据材料一、二，概括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世纪五六十年代中日两国技术引进的特点。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根据材料并结合所学知识，分析中日技术引进呈现不同特点的背景。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世纪五六十年代中国科技发展的历史经验。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）特点：日本：政府指导</w:t>
      </w:r>
      <w:r>
        <w:rPr>
          <w:color w:val="000000"/>
        </w:rPr>
        <w:t>，私人企业主导；制定法律保障；引入标准逐渐放宽；与经济发展相适应；引入技术主要来自欧美；日本加入资本主义阵营。中国：政府主导；国际合作和自力更生相结合；引入技术主要来自以苏联为首的社会主义阵营；引入范围广泛，侧重尖端技术。</w:t>
      </w:r>
      <w:r>
        <w:rPr>
          <w:color w:val="000000"/>
        </w:rPr>
        <w:t xml:space="preserve">     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背景：日本：国家垄断资本主义的发展；美国对日本的扶持；日本经济在二战中遭受重创。中国：社会主义制度的建立；美国对新中国的鼓励与遏制；国民经济的恢复与发展以及一五计划的推动；受到冷战的影响。</w:t>
      </w:r>
      <w:r>
        <w:rPr>
          <w:color w:val="000000"/>
        </w:rPr>
        <w:t xml:space="preserve">    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）历史经验：科技发展要坚持自力更生和引入技术相结合；重视尖端国防科技的</w:t>
      </w:r>
      <w:r>
        <w:rPr>
          <w:color w:val="000000"/>
        </w:rPr>
        <w:t>研发；重视科技人才的引入和培养；注重技术创新。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）特点：日本：根据材料</w:t>
      </w:r>
      <w:r>
        <w:rPr>
          <w:color w:val="000000"/>
        </w:rPr>
        <w:t>“</w:t>
      </w:r>
      <w:r>
        <w:rPr>
          <w:color w:val="000000"/>
        </w:rPr>
        <w:t>政府有关部门根据不同时期经济发展的需要</w:t>
      </w:r>
      <w:r>
        <w:rPr>
          <w:color w:val="000000"/>
        </w:rPr>
        <w:t>”“</w:t>
      </w:r>
      <w:r>
        <w:rPr>
          <w:color w:val="000000"/>
        </w:rPr>
        <w:t>企业决定引进方式和内容</w:t>
      </w:r>
      <w:r>
        <w:rPr>
          <w:color w:val="000000"/>
        </w:rPr>
        <w:t>”</w:t>
      </w:r>
      <w:r>
        <w:rPr>
          <w:color w:val="000000"/>
        </w:rPr>
        <w:t>可知，政府指导，私人企业主导；根据材料</w:t>
      </w:r>
      <w:r>
        <w:rPr>
          <w:color w:val="000000"/>
        </w:rPr>
        <w:t>“ 20</w:t>
      </w:r>
      <w:r>
        <w:rPr>
          <w:color w:val="000000"/>
        </w:rPr>
        <w:t>世纪</w:t>
      </w:r>
      <w:r>
        <w:rPr>
          <w:color w:val="000000"/>
        </w:rPr>
        <w:t>50</w:t>
      </w:r>
      <w:r>
        <w:rPr>
          <w:color w:val="000000"/>
        </w:rPr>
        <w:t>年代，日本颁布</w:t>
      </w:r>
      <w:r>
        <w:rPr>
          <w:color w:val="000000"/>
        </w:rPr>
        <w:t>‘</w:t>
      </w:r>
      <w:r>
        <w:rPr>
          <w:color w:val="000000"/>
        </w:rPr>
        <w:t>外资法</w:t>
      </w:r>
      <w:r>
        <w:rPr>
          <w:color w:val="000000"/>
        </w:rPr>
        <w:t>’</w:t>
      </w:r>
      <w:r>
        <w:rPr>
          <w:color w:val="000000"/>
        </w:rPr>
        <w:t>等一系列法规，加强对技术引进的管理</w:t>
      </w:r>
      <w:r>
        <w:rPr>
          <w:color w:val="000000"/>
        </w:rPr>
        <w:t>”</w:t>
      </w:r>
      <w:r>
        <w:rPr>
          <w:color w:val="000000"/>
        </w:rPr>
        <w:t>可知，制定法律保障；根据材料</w:t>
      </w:r>
      <w:r>
        <w:rPr>
          <w:color w:val="000000"/>
        </w:rPr>
        <w:t>“</w:t>
      </w:r>
      <w:r>
        <w:rPr>
          <w:color w:val="000000"/>
        </w:rPr>
        <w:t>日本政府逐渐放宽引进技术的管理和审查标准</w:t>
      </w:r>
      <w:r>
        <w:rPr>
          <w:color w:val="000000"/>
        </w:rPr>
        <w:t>”</w:t>
      </w:r>
      <w:r>
        <w:rPr>
          <w:color w:val="000000"/>
        </w:rPr>
        <w:t>可知，引入标准逐渐放宽；根据材料</w:t>
      </w:r>
      <w:r>
        <w:rPr>
          <w:color w:val="000000"/>
        </w:rPr>
        <w:t>“</w:t>
      </w:r>
      <w:r>
        <w:rPr>
          <w:color w:val="000000"/>
        </w:rPr>
        <w:t>政府有关部门根据不同时期经济发展的需要，列出鼓励进口和限制进口的技术项目</w:t>
      </w:r>
      <w:r>
        <w:rPr>
          <w:color w:val="000000"/>
        </w:rPr>
        <w:t>”</w:t>
      </w:r>
      <w:r>
        <w:rPr>
          <w:color w:val="000000"/>
        </w:rPr>
        <w:t>可知，与经济发展相适应；根可知，据材料</w:t>
      </w:r>
      <w:r>
        <w:rPr>
          <w:color w:val="000000"/>
        </w:rPr>
        <w:t>“</w:t>
      </w:r>
      <w:r>
        <w:rPr>
          <w:color w:val="000000"/>
        </w:rPr>
        <w:t>所引进的技术主要</w:t>
      </w:r>
      <w:r>
        <w:rPr>
          <w:color w:val="000000"/>
        </w:rPr>
        <w:t>来自欧美</w:t>
      </w:r>
      <w:r>
        <w:rPr>
          <w:color w:val="000000"/>
        </w:rPr>
        <w:t>”</w:t>
      </w:r>
      <w:r>
        <w:rPr>
          <w:color w:val="000000"/>
        </w:rPr>
        <w:t>引入技术主要来自欧美。中国：根据材料</w:t>
      </w:r>
      <w:r>
        <w:rPr>
          <w:color w:val="000000"/>
        </w:rPr>
        <w:t>“</w:t>
      </w:r>
      <w:r>
        <w:rPr>
          <w:color w:val="000000"/>
        </w:rPr>
        <w:t>新中国成立后即确立发展科技的方针。</w:t>
      </w:r>
      <w:r>
        <w:rPr>
          <w:color w:val="000000"/>
        </w:rPr>
        <w:t>1956</w:t>
      </w:r>
      <w:r>
        <w:rPr>
          <w:color w:val="000000"/>
        </w:rPr>
        <w:t>年，国家制定</w:t>
      </w:r>
      <w:r>
        <w:rPr>
          <w:color w:val="000000"/>
        </w:rPr>
        <w:t>12</w:t>
      </w:r>
      <w:r>
        <w:rPr>
          <w:color w:val="000000"/>
        </w:rPr>
        <w:t>年科技规划</w:t>
      </w:r>
      <w:r>
        <w:rPr>
          <w:color w:val="000000"/>
        </w:rPr>
        <w:t>”</w:t>
      </w:r>
      <w:r>
        <w:rPr>
          <w:color w:val="000000"/>
        </w:rPr>
        <w:t>可知，政府主导，计划发展；根据材料</w:t>
      </w:r>
      <w:r>
        <w:rPr>
          <w:color w:val="000000"/>
        </w:rPr>
        <w:t>“</w:t>
      </w:r>
      <w:r>
        <w:rPr>
          <w:color w:val="000000"/>
        </w:rPr>
        <w:t>明确提出在进行科学研究时，应该首先掌握世界现有的先进科学成就，在开展国际科学合作时应力求自力更生</w:t>
      </w:r>
      <w:r>
        <w:rPr>
          <w:color w:val="000000"/>
        </w:rPr>
        <w:t>”</w:t>
      </w:r>
      <w:r>
        <w:rPr>
          <w:color w:val="000000"/>
        </w:rPr>
        <w:t>可知，国际合作和自力更生相结合；根据材料</w:t>
      </w:r>
      <w:r>
        <w:rPr>
          <w:color w:val="000000"/>
        </w:rPr>
        <w:t>“50</w:t>
      </w:r>
      <w:r>
        <w:rPr>
          <w:color w:val="000000"/>
        </w:rPr>
        <w:t>年代，由苏联援建、成套供应设备的项目共计</w:t>
      </w:r>
      <w:r>
        <w:rPr>
          <w:color w:val="000000"/>
        </w:rPr>
        <w:t>304</w:t>
      </w:r>
      <w:r>
        <w:rPr>
          <w:color w:val="000000"/>
        </w:rPr>
        <w:t>项；由东欧各国援建、成套供应设备的建设项目共</w:t>
      </w:r>
      <w:r>
        <w:rPr>
          <w:color w:val="000000"/>
        </w:rPr>
        <w:t>116</w:t>
      </w:r>
      <w:r>
        <w:rPr>
          <w:color w:val="000000"/>
        </w:rPr>
        <w:t>项、引进成套设备的同时，还重视引进科学技术、人才、资金和管理经验</w:t>
      </w:r>
      <w:r>
        <w:rPr>
          <w:color w:val="000000"/>
        </w:rPr>
        <w:t>”</w:t>
      </w:r>
      <w:r>
        <w:rPr>
          <w:color w:val="000000"/>
        </w:rPr>
        <w:t>可知，引入技术主要来自以苏联为首的社会主义阵营、引入</w:t>
      </w:r>
      <w:r>
        <w:rPr>
          <w:color w:val="000000"/>
        </w:rPr>
        <w:t>范围广泛，侧重尖端技术。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背景：日本：根据材料时间可知，这一时期国家垄断资本主义的发展，日本政府加强了国家对经济的干预；根据所学知识可知，美国对日本的扶持；根据所学知识可知，冷战时期，日本加入了资本主义阵营；根据所学知识可知，日本经济在二战中遭受重创，因此大量引入技术。中国：根据所学知识可知，</w:t>
      </w:r>
      <w:r>
        <w:rPr>
          <w:color w:val="000000"/>
        </w:rPr>
        <w:t>1956</w:t>
      </w:r>
      <w:r>
        <w:rPr>
          <w:color w:val="000000"/>
        </w:rPr>
        <w:t>年，社会主义制度的建立，确立了计划经济体制；从外交环境看，这一时期美国对新中国的鼓励与遏制；从经济发展角度看，这一时期国民经济的恢复与发展以及一五计划的推动；根据所学知识可知，中国的技术引入受到冷战的影响</w:t>
      </w:r>
      <w:r>
        <w:rPr>
          <w:color w:val="000000"/>
        </w:rPr>
        <w:t>。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）历史经验：根据材料</w:t>
      </w:r>
      <w:r>
        <w:rPr>
          <w:color w:val="000000"/>
        </w:rPr>
        <w:t>“</w:t>
      </w:r>
      <w:r>
        <w:rPr>
          <w:color w:val="000000"/>
        </w:rPr>
        <w:t>要坚持自力更生为主、力争外援和利用资本主义国家已有的科学成果的方针</w:t>
      </w:r>
      <w:r>
        <w:rPr>
          <w:color w:val="000000"/>
        </w:rPr>
        <w:t>”</w:t>
      </w:r>
      <w:r>
        <w:rPr>
          <w:color w:val="000000"/>
        </w:rPr>
        <w:t>可知，科技发展要坚持自力更生和引入技术相结合；从发展领域看，重视尖端国防科技的研发；根据材料</w:t>
      </w:r>
      <w:r>
        <w:rPr>
          <w:color w:val="000000"/>
        </w:rPr>
        <w:t>“</w:t>
      </w:r>
      <w:r>
        <w:rPr>
          <w:color w:val="000000"/>
        </w:rPr>
        <w:t>通过自己的科学研究和实践，培养人才，掌握技术。</w:t>
      </w:r>
      <w:r>
        <w:rPr>
          <w:color w:val="000000"/>
        </w:rPr>
        <w:t>”</w:t>
      </w:r>
      <w:r>
        <w:rPr>
          <w:color w:val="000000"/>
        </w:rPr>
        <w:t>可知，重视科技人才的引入和培养；根据所学知识可知，要注重技术创新；根据所学知识可知，要坚持中国共产党的领导。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阅读材料，完成下列要求。</w:t>
      </w:r>
    </w:p>
    <w:p w:rsidR="002C17A6" w:rsidRDefault="0099185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解读史料，获得历史认识，探寻史料表象背后的意蕴，是历史学的魅力所在。下表为史书所载东汉时期几位良吏的事迹。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60"/>
        <w:gridCol w:w="1410"/>
        <w:gridCol w:w="7815"/>
      </w:tblGrid>
      <w:tr w:rsidR="002C17A6">
        <w:trPr>
          <w:trHeight w:val="33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姓名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任职地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事迹</w:t>
            </w:r>
          </w:p>
        </w:tc>
      </w:tr>
      <w:tr w:rsidR="002C17A6">
        <w:trPr>
          <w:trHeight w:val="33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刘陵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安成</w:t>
            </w:r>
          </w:p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（今属江西）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先时多虎，百姓患之，皆徙他县。陵之官，修德政，逾月，虎悉出界去，民皆还之。</w:t>
            </w:r>
          </w:p>
        </w:tc>
      </w:tr>
      <w:tr w:rsidR="002C17A6">
        <w:trPr>
          <w:trHeight w:val="33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法雄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南郡</w:t>
            </w:r>
          </w:p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（今属湖北）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（郡）多虎狼之暴，前太守赏募张捕，反为所害者甚众。雄乃移书属县曰：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凡虎狼之在山林，犹人民之居城市。古者至化之世，猛兽不扰。皆由恩信宽泽，仁及飞（禽）走（兽）</w:t>
            </w:r>
            <w:r>
              <w:rPr>
                <w:rFonts w:ascii="楷体" w:eastAsia="楷体" w:hAnsi="楷体" w:cs="楷体"/>
                <w:color w:val="000000"/>
              </w:rPr>
              <w:t>……</w:t>
            </w:r>
            <w:r>
              <w:rPr>
                <w:rFonts w:ascii="楷体" w:eastAsia="楷体" w:hAnsi="楷体" w:cs="楷体"/>
                <w:color w:val="000000"/>
              </w:rPr>
              <w:t>其毁坏槛阱，不得妄捕山林。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是后虎害稍息，人以获安。</w:t>
            </w:r>
          </w:p>
        </w:tc>
      </w:tr>
      <w:tr w:rsidR="002C17A6">
        <w:trPr>
          <w:trHeight w:val="33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刘平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全椒</w:t>
            </w:r>
          </w:p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（今属安徽）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县多虎为害，平到修政，选进儒良，黜贪残，视事三月，虎皆渡江而去。</w:t>
            </w:r>
          </w:p>
        </w:tc>
      </w:tr>
      <w:tr w:rsidR="002C17A6">
        <w:trPr>
          <w:trHeight w:val="33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童恢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不其</w:t>
            </w:r>
          </w:p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（今属山东）</w:t>
            </w:r>
          </w:p>
        </w:tc>
        <w:tc>
          <w:tcPr>
            <w:tcW w:w="7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C17A6" w:rsidRDefault="00991852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民尝为虎所害，乃设槛捕之，生获二虎。恢闻而出，咒虎曰：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天生万物，唯人为贵</w:t>
            </w:r>
            <w:r>
              <w:rPr>
                <w:rFonts w:ascii="楷体" w:eastAsia="楷体" w:hAnsi="楷体" w:cs="楷体"/>
                <w:color w:val="000000"/>
              </w:rPr>
              <w:t>……</w:t>
            </w:r>
            <w:r>
              <w:rPr>
                <w:rFonts w:ascii="楷体" w:eastAsia="楷体" w:hAnsi="楷体" w:cs="楷体"/>
                <w:color w:val="000000"/>
              </w:rPr>
              <w:t>汝若是杀人者，当垂头服罪；自知非者，当号呼称冤。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一虎低头闭目，状如震惧，即时杀之。其一视恢鸣吼，踊跃自奋，遂令放释。吏人为之歌颂。</w:t>
            </w:r>
          </w:p>
        </w:tc>
      </w:tr>
    </w:tbl>
    <w:p w:rsidR="002C17A6" w:rsidRDefault="00991852">
      <w:pPr>
        <w:spacing w:line="360" w:lineRule="auto"/>
        <w:jc w:val="righ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据《后汉书》等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阐述从上述材料中发现的历史现象，并得出一个结论。（要求：现象源自材料，结论明确，史论结合，表述清晰。）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南郡前太守采取张捕的方式处理虎患，反而让更多百姓受到伤害。刘陵为官，通过修德政，虎去民安；法雄为官，恩信宽泽，仁及飞（禽）走（兽），不妄捕山林，虎患解决；刘平为官，修德政，举儒良，虎患解决；童恢为官，以强大的德行感化老虎，虎患解决。从史书所载东汉时期几位良吏的事迹，可以发现这样一个现象：东汉时期，如果地方官吏不黜贪残，而仅是抓捕老虎，反而使得虎患危害更大，而通过德治仁及畜类，则收效甚佳，即虎患的程度取决于吏治的好坏。</w:t>
      </w:r>
      <w:r>
        <w:rPr>
          <w:color w:val="000000"/>
        </w:rPr>
        <w:br/>
      </w:r>
      <w:r>
        <w:rPr>
          <w:color w:val="000000"/>
        </w:rPr>
        <w:t>这说明在东汉时期，儒家思想仍是主流意识，深刻影响了官员的行为，官员们通过修德政（或仁政）来</w:t>
      </w:r>
      <w:r>
        <w:rPr>
          <w:color w:val="000000"/>
        </w:rPr>
        <w:t>达到感化万物，治理虎患的目的，也体现儒家天然感应思想对当时社会的影响。总之，儒家思想深刻影响了东汉官吏的行为模式。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【详解】本题可分别阐述刘陵、法雄、刘平、童恢等四人的为官功绩，并结合南郡前太守等失败案例，进行对比。接着从儒家</w:t>
      </w:r>
      <w:r>
        <w:rPr>
          <w:color w:val="000000"/>
        </w:rPr>
        <w:t>“</w:t>
      </w:r>
      <w:r>
        <w:rPr>
          <w:color w:val="000000"/>
        </w:rPr>
        <w:t>仁政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德政</w:t>
      </w:r>
      <w:r>
        <w:rPr>
          <w:color w:val="000000"/>
        </w:rPr>
        <w:t>”</w:t>
      </w:r>
      <w:r>
        <w:rPr>
          <w:color w:val="000000"/>
        </w:rPr>
        <w:t>等角度切入，结合东汉时期儒学主流价值观对士大夫的影响进行分析，最后得出儒家思想对当时官吏为官产生了重要的影响。史论结合，表述清晰即可。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[</w:t>
      </w:r>
      <w:r>
        <w:rPr>
          <w:rFonts w:ascii="宋体" w:hAnsi="宋体"/>
          <w:color w:val="000000"/>
        </w:rPr>
        <w:t>历史</w:t>
      </w:r>
      <w:r>
        <w:rPr>
          <w:rFonts w:ascii="宋体" w:hAnsi="宋体"/>
          <w:color w:val="000000"/>
        </w:rPr>
        <w:t>——</w:t>
      </w:r>
      <w:r>
        <w:rPr>
          <w:rFonts w:ascii="宋体" w:hAnsi="宋体"/>
          <w:color w:val="000000"/>
        </w:rPr>
        <w:t>选修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：历史上重大改革回眸</w:t>
      </w:r>
      <w:r>
        <w:rPr>
          <w:rFonts w:ascii="宋体" w:hAnsi="宋体"/>
          <w:color w:val="000000"/>
        </w:rPr>
        <w:t>]</w:t>
      </w:r>
    </w:p>
    <w:p w:rsidR="002C17A6" w:rsidRDefault="0099185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商鞅变法，严惩百姓私相斗殴行为，奖励军功，授以爵位田宅，养成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民勇</w:t>
      </w:r>
      <w:r>
        <w:rPr>
          <w:rFonts w:ascii="楷体" w:eastAsia="楷体" w:hAnsi="楷体" w:cs="楷体"/>
          <w:color w:val="000000"/>
        </w:rPr>
        <w:t>于公战，怯于私斗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的风气，秦国的军队几乎战无不胜，统治区域不断扩大，被当时六国人称为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虎狼之国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。荀子曾访问秦国，他认为秦国管理有效，承认秦国军队战斗力强悍：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齐之技击，不可以遇魏氏之武卒；魏氏之武卒，不可以遇秦之锐士。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但他认为按商鞅之法组建的秦国军队，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隆势诈，尚功利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，无礼义教化，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干赏蹈利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（求赏逐利），只能称之为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盗兵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尚功利之兵，则胜、不胜，无常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，不能与春秋时齐桓公的军队相比，更不能与商汤王、周武王那样的仁义之师相提并论。</w:t>
      </w:r>
    </w:p>
    <w:p w:rsidR="002C17A6" w:rsidRDefault="00991852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摘编自《荀子》等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根据材料并结合所学知识，简析荀子称商鞅</w:t>
      </w:r>
      <w:r>
        <w:rPr>
          <w:rFonts w:ascii="宋体" w:hAnsi="宋体"/>
          <w:color w:val="000000"/>
        </w:rPr>
        <w:t>变法后的秦国军队为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盗兵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的原因。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根据材料并结合所学知识，评价商鞅的军事改革。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）原因：商鞅变法使百姓勇于公战，军队战斗力强；秦国军队过于注重功利；秦国军队无礼义教化，不是仁义之师；秦国军队战斗是</w:t>
      </w:r>
      <w:r>
        <w:rPr>
          <w:color w:val="000000"/>
        </w:rPr>
        <w:t>“</w:t>
      </w:r>
      <w:r>
        <w:rPr>
          <w:color w:val="000000"/>
        </w:rPr>
        <w:t>独夫</w:t>
      </w:r>
      <w:r>
        <w:rPr>
          <w:color w:val="000000"/>
        </w:rPr>
        <w:t>”</w:t>
      </w:r>
      <w:r>
        <w:rPr>
          <w:color w:val="000000"/>
        </w:rPr>
        <w:t>行为，没有纪律约束。</w:t>
      </w:r>
      <w:r>
        <w:rPr>
          <w:color w:val="000000"/>
        </w:rPr>
        <w:t xml:space="preserve">    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）评价：</w:t>
      </w:r>
      <w:r>
        <w:rPr>
          <w:color w:val="000000"/>
        </w:rPr>
        <w:br/>
      </w:r>
      <w:r>
        <w:rPr>
          <w:color w:val="000000"/>
        </w:rPr>
        <w:t>积极：提高了军队战斗力，壮大了军事力量；沉重的打击了奴隶主旧贵族，促进了新兴地主阶级的崛起；促进了中央集权制度的建立；为后来秦国统一六国奠定了基础；为后世军事改革提供借鉴；一定程度上有利于秦国国内秩序的安定，保证农业和社会经济的发展。</w:t>
      </w:r>
      <w:r>
        <w:rPr>
          <w:color w:val="000000"/>
        </w:rPr>
        <w:br/>
      </w:r>
      <w:r>
        <w:rPr>
          <w:color w:val="000000"/>
        </w:rPr>
        <w:t>消极：尚</w:t>
      </w:r>
      <w:r>
        <w:rPr>
          <w:color w:val="000000"/>
        </w:rPr>
        <w:t>功利、轻教化，军队的整体素质不高，不敌仁义之师，为后来秦国二世而亡埋下隐患。</w:t>
      </w:r>
      <w:r>
        <w:rPr>
          <w:color w:val="000000"/>
        </w:rPr>
        <w:br/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</w:t>
      </w:r>
      <w:r>
        <w:rPr>
          <w:color w:val="000000"/>
        </w:rPr>
        <w:t>1</w:t>
      </w:r>
      <w:r>
        <w:rPr>
          <w:color w:val="000000"/>
        </w:rPr>
        <w:t>）原因：根据材料</w:t>
      </w:r>
      <w:r>
        <w:rPr>
          <w:color w:val="000000"/>
        </w:rPr>
        <w:t>“</w:t>
      </w:r>
      <w:r>
        <w:rPr>
          <w:color w:val="000000"/>
        </w:rPr>
        <w:t>商鞅变法，严惩百姓私相斗殴行为，奖励军功，授以爵位田宅，养成</w:t>
      </w:r>
      <w:r>
        <w:rPr>
          <w:color w:val="000000"/>
        </w:rPr>
        <w:t>‘</w:t>
      </w:r>
      <w:r>
        <w:rPr>
          <w:color w:val="000000"/>
        </w:rPr>
        <w:t>民勇于公战，怯于私斗</w:t>
      </w:r>
      <w:r>
        <w:rPr>
          <w:color w:val="000000"/>
        </w:rPr>
        <w:t>’</w:t>
      </w:r>
      <w:r>
        <w:rPr>
          <w:color w:val="000000"/>
        </w:rPr>
        <w:t>的风气，秦国的军队几乎战无不胜</w:t>
      </w:r>
      <w:r>
        <w:rPr>
          <w:color w:val="000000"/>
        </w:rPr>
        <w:t>”</w:t>
      </w:r>
      <w:r>
        <w:rPr>
          <w:color w:val="000000"/>
        </w:rPr>
        <w:t>可知商鞅变法使百姓勇于公战，军队战斗力强；根据材料</w:t>
      </w:r>
      <w:r>
        <w:rPr>
          <w:color w:val="000000"/>
        </w:rPr>
        <w:t>“</w:t>
      </w:r>
      <w:r>
        <w:rPr>
          <w:color w:val="000000"/>
        </w:rPr>
        <w:t>隆势诈，尚功利</w:t>
      </w:r>
      <w:r>
        <w:rPr>
          <w:color w:val="000000"/>
        </w:rPr>
        <w:t>”</w:t>
      </w:r>
      <w:r>
        <w:rPr>
          <w:color w:val="000000"/>
        </w:rPr>
        <w:t>可知秦国军队过于注重功利；根据材料</w:t>
      </w:r>
      <w:r>
        <w:rPr>
          <w:color w:val="000000"/>
        </w:rPr>
        <w:t>“</w:t>
      </w:r>
      <w:r>
        <w:rPr>
          <w:color w:val="000000"/>
        </w:rPr>
        <w:t>无礼义教化</w:t>
      </w:r>
      <w:r>
        <w:rPr>
          <w:color w:val="000000"/>
        </w:rPr>
        <w:t>”</w:t>
      </w:r>
      <w:r>
        <w:rPr>
          <w:color w:val="000000"/>
        </w:rPr>
        <w:t>可知秦国军队无礼义教化，不是仁义之师；根据所学知识可知秦国军队战斗是</w:t>
      </w:r>
      <w:r>
        <w:rPr>
          <w:color w:val="000000"/>
        </w:rPr>
        <w:t>“</w:t>
      </w:r>
      <w:r>
        <w:rPr>
          <w:color w:val="000000"/>
        </w:rPr>
        <w:t>独夫</w:t>
      </w:r>
      <w:r>
        <w:rPr>
          <w:color w:val="000000"/>
        </w:rPr>
        <w:t>”</w:t>
      </w:r>
      <w:r>
        <w:rPr>
          <w:color w:val="000000"/>
        </w:rPr>
        <w:t>行为，没有纪律约束。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）评价：根据材料和所学知识要辩证看待，主要可从军事、政治、</w:t>
      </w:r>
      <w:r>
        <w:rPr>
          <w:color w:val="000000"/>
        </w:rPr>
        <w:t>经济、后世等角度分析，具体分析可得积极：提高了军队战斗力，壮大了军事力量；沉重的打击了奴隶主旧贵族，促进了新兴地主阶级的崛起；促进了中央集权制度的建立；为后来秦国统一六国奠定了基础；为后世军事改革提供借鉴；一定程度上有利于秦国国内秩序的安定，保证农业和社会经济的发展。消极：尚功利、轻教化，军队的整体素质不高，不敌仁义之师，为后来秦国二世而亡埋下隐患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[</w:t>
      </w:r>
      <w:r>
        <w:rPr>
          <w:rFonts w:ascii="宋体" w:hAnsi="宋体"/>
          <w:color w:val="000000"/>
        </w:rPr>
        <w:t>历史</w:t>
      </w:r>
      <w:r>
        <w:rPr>
          <w:rFonts w:ascii="宋体" w:hAnsi="宋体"/>
          <w:color w:val="000000"/>
        </w:rPr>
        <w:t>——</w:t>
      </w:r>
      <w:r>
        <w:rPr>
          <w:rFonts w:ascii="宋体" w:hAnsi="宋体"/>
          <w:color w:val="000000"/>
        </w:rPr>
        <w:t>选修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世纪的战争与和平</w:t>
      </w:r>
      <w:r>
        <w:rPr>
          <w:rFonts w:ascii="宋体" w:hAnsi="宋体"/>
          <w:color w:val="000000"/>
        </w:rPr>
        <w:t>]</w:t>
      </w:r>
    </w:p>
    <w:p w:rsidR="002C17A6" w:rsidRDefault="0099185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1955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12</w:t>
      </w:r>
      <w:r>
        <w:rPr>
          <w:rFonts w:ascii="楷体" w:eastAsia="楷体" w:hAnsi="楷体" w:cs="楷体"/>
          <w:color w:val="000000"/>
        </w:rPr>
        <w:t>月，美国、英国意欲资助埃及修建阿斯旺水坝，并提出一系列附加条件，但为埃及领导人纳赛尔拒绝。次年</w:t>
      </w:r>
      <w:r>
        <w:rPr>
          <w:rFonts w:ascii="楷体" w:eastAsia="楷体" w:hAnsi="楷体" w:cs="楷体"/>
          <w:color w:val="000000"/>
        </w:rPr>
        <w:t>6</w:t>
      </w:r>
      <w:r>
        <w:rPr>
          <w:rFonts w:ascii="楷体" w:eastAsia="楷体" w:hAnsi="楷体" w:cs="楷体"/>
          <w:color w:val="000000"/>
        </w:rPr>
        <w:t>月，苏联提出为埃及修建阿斯旺水坝提供无附加条件的贷款。</w:t>
      </w:r>
      <w:r>
        <w:rPr>
          <w:rFonts w:ascii="楷体" w:eastAsia="楷体" w:hAnsi="楷体" w:cs="楷体"/>
          <w:color w:val="000000"/>
        </w:rPr>
        <w:t>7</w:t>
      </w:r>
      <w:r>
        <w:rPr>
          <w:rFonts w:ascii="楷体" w:eastAsia="楷体" w:hAnsi="楷体" w:cs="楷体"/>
          <w:color w:val="000000"/>
        </w:rPr>
        <w:t>月，在美英两国先后宣布撤销对阿斯旺水坝的援助后，纳赛尔也宣布将英、法控制的苏伊士运河公司收归国有。英国和法国对埃及这一决定反应非常强烈，决定以军事手段维护两国的利益。</w:t>
      </w:r>
      <w:r>
        <w:rPr>
          <w:rFonts w:ascii="楷体" w:eastAsia="楷体" w:hAnsi="楷体" w:cs="楷体"/>
          <w:color w:val="000000"/>
        </w:rPr>
        <w:t>8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日，苏联发表声明，支持埃及将运河国有化的决定。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29</w:t>
      </w:r>
      <w:r>
        <w:rPr>
          <w:rFonts w:ascii="楷体" w:eastAsia="楷体" w:hAnsi="楷体" w:cs="楷体"/>
          <w:color w:val="000000"/>
        </w:rPr>
        <w:t>日，英法联合以色列向埃及发动进攻，苏伊士运河战争爆发。在美国和苏联的压力下，英法两国和以色列在</w:t>
      </w:r>
      <w:r>
        <w:rPr>
          <w:rFonts w:ascii="楷体" w:eastAsia="楷体" w:hAnsi="楷体" w:cs="楷体"/>
          <w:color w:val="000000"/>
        </w:rPr>
        <w:t>11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6</w:t>
      </w:r>
      <w:r>
        <w:rPr>
          <w:rFonts w:ascii="楷体" w:eastAsia="楷体" w:hAnsi="楷体" w:cs="楷体"/>
          <w:color w:val="000000"/>
        </w:rPr>
        <w:t>日宣布停火。此</w:t>
      </w:r>
      <w:r>
        <w:rPr>
          <w:rFonts w:ascii="楷体" w:eastAsia="楷体" w:hAnsi="楷体" w:cs="楷体"/>
          <w:color w:val="000000"/>
        </w:rPr>
        <w:t>后，法国进一步走上寻求欧洲联合的道路，英国也加快了从殖民地撤离的步伐。</w:t>
      </w:r>
    </w:p>
    <w:p w:rsidR="002C17A6" w:rsidRDefault="00991852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摘编自王缉思、牛军主编《缔造霸权：冷战时期的美国战略与决策》等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根据材料并结合所学知识，简析苏伊士运河战争爆发前后美国对英国的态度变化及其目的。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根据材料并结合所学知识，说明苏伊士运河战争对当时西方阵营的影响。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变化：从支持英国打压埃及到联合苏联反对并制止苏伊士战争。目的：战争爆发前：美国想要介入中东地区，增强美国对埃及的影响力；遏制苏联。战争爆发后：避免和苏联发生直接冲突；乘机拉拢埃及，与苏联争夺中间地带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）影响：进一步打击了英法在中东地区的影响力；加速了西方阵营的内部分裂，尤其是美国和法国；客观上推动了欧洲进一步联合；扩大了美国对中东的影响力。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</w:t>
      </w:r>
      <w:r>
        <w:rPr>
          <w:color w:val="000000"/>
        </w:rPr>
        <w:t>1</w:t>
      </w:r>
      <w:r>
        <w:rPr>
          <w:color w:val="000000"/>
        </w:rPr>
        <w:t>）变化：根据材料</w:t>
      </w:r>
      <w:r>
        <w:rPr>
          <w:color w:val="000000"/>
        </w:rPr>
        <w:t xml:space="preserve">“ </w:t>
      </w:r>
      <w:r>
        <w:rPr>
          <w:color w:val="000000"/>
        </w:rPr>
        <w:t>1955</w:t>
      </w:r>
      <w:r>
        <w:rPr>
          <w:color w:val="000000"/>
        </w:rPr>
        <w:t>年</w:t>
      </w:r>
      <w:r>
        <w:rPr>
          <w:color w:val="000000"/>
        </w:rPr>
        <w:t>12</w:t>
      </w:r>
      <w:r>
        <w:rPr>
          <w:color w:val="000000"/>
        </w:rPr>
        <w:t>月，美国、英国意欲资助埃及修建阿斯旺水坝，并提出一系列附加条件</w:t>
      </w:r>
      <w:r>
        <w:rPr>
          <w:color w:val="000000"/>
        </w:rPr>
        <w:t>”“</w:t>
      </w:r>
      <w:r>
        <w:rPr>
          <w:color w:val="000000"/>
        </w:rPr>
        <w:t>在美国和苏联的压力下，英法两国和以色列在</w:t>
      </w:r>
      <w:r>
        <w:rPr>
          <w:color w:val="000000"/>
        </w:rPr>
        <w:t>11</w:t>
      </w:r>
      <w:r>
        <w:rPr>
          <w:color w:val="000000"/>
        </w:rPr>
        <w:t>月</w:t>
      </w:r>
      <w:r>
        <w:rPr>
          <w:color w:val="000000"/>
        </w:rPr>
        <w:t>6</w:t>
      </w:r>
      <w:r>
        <w:rPr>
          <w:color w:val="000000"/>
        </w:rPr>
        <w:t>日宣布停火</w:t>
      </w:r>
      <w:r>
        <w:rPr>
          <w:color w:val="000000"/>
        </w:rPr>
        <w:t>”</w:t>
      </w:r>
      <w:r>
        <w:rPr>
          <w:color w:val="000000"/>
        </w:rPr>
        <w:t>可知，从支持英国打压埃及到联合苏联反对并制止苏伊士战争。目的：战争爆发前：根据材料并结合所学知识可知，美国借助英国，想要介入中东地区，增强美国对埃及的影响力；埃及战略位置重要，美国想要遏制苏联。战争爆发后：苏联支持埃及，美国为了避免和苏联发生直接冲突；美国制止苏伊士运河战争，乘机拉拢埃及，与苏联争夺中间地带。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）影响：苏伊士运动战争中，英法被迫停火，进一步打击了英法</w:t>
      </w:r>
      <w:r>
        <w:rPr>
          <w:color w:val="000000"/>
        </w:rPr>
        <w:t>在中东地区的影响力；根据材料</w:t>
      </w:r>
      <w:r>
        <w:rPr>
          <w:color w:val="000000"/>
        </w:rPr>
        <w:t>“</w:t>
      </w:r>
      <w:r>
        <w:rPr>
          <w:color w:val="000000"/>
        </w:rPr>
        <w:t>法国进一步走上寻求欧洲联合的道路，英国也加快了从殖民地撤离的步伐。</w:t>
      </w:r>
      <w:r>
        <w:rPr>
          <w:color w:val="000000"/>
        </w:rPr>
        <w:t>”</w:t>
      </w:r>
      <w:r>
        <w:rPr>
          <w:color w:val="000000"/>
        </w:rPr>
        <w:t>可知，加速了西方阵营的内部分裂，尤其是美国和法国、客观上推动了欧洲进一步联合；根据所学知识可知，扩大了美国对中东的影响力。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[</w:t>
      </w:r>
      <w:r>
        <w:rPr>
          <w:rFonts w:ascii="宋体" w:hAnsi="宋体"/>
          <w:color w:val="000000"/>
        </w:rPr>
        <w:t>历史</w:t>
      </w:r>
      <w:r>
        <w:rPr>
          <w:rFonts w:ascii="宋体" w:hAnsi="宋体"/>
          <w:color w:val="000000"/>
        </w:rPr>
        <w:t>——</w:t>
      </w:r>
      <w:r>
        <w:rPr>
          <w:rFonts w:ascii="宋体" w:hAnsi="宋体"/>
          <w:color w:val="000000"/>
        </w:rPr>
        <w:t>选修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：中外历史人物评说</w:t>
      </w:r>
      <w:r>
        <w:rPr>
          <w:rFonts w:ascii="宋体" w:hAnsi="宋体"/>
          <w:color w:val="000000"/>
        </w:rPr>
        <w:t>]</w:t>
      </w:r>
    </w:p>
    <w:p w:rsidR="002C17A6" w:rsidRDefault="0099185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1948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11</w:t>
      </w:r>
      <w:r>
        <w:rPr>
          <w:rFonts w:ascii="楷体" w:eastAsia="楷体" w:hAnsi="楷体" w:cs="楷体"/>
          <w:color w:val="000000"/>
        </w:rPr>
        <w:t>月，中共中央发出关于在新解放城市中召开各界人民代表会议的指示。</w:t>
      </w:r>
      <w:r>
        <w:rPr>
          <w:rFonts w:ascii="楷体" w:eastAsia="楷体" w:hAnsi="楷体" w:cs="楷体"/>
          <w:color w:val="000000"/>
        </w:rPr>
        <w:t>1949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8</w:t>
      </w:r>
      <w:r>
        <w:rPr>
          <w:rFonts w:ascii="楷体" w:eastAsia="楷体" w:hAnsi="楷体" w:cs="楷体"/>
          <w:color w:val="000000"/>
        </w:rPr>
        <w:t>月至</w:t>
      </w:r>
      <w:r>
        <w:rPr>
          <w:rFonts w:ascii="楷体" w:eastAsia="楷体" w:hAnsi="楷体" w:cs="楷体"/>
          <w:color w:val="000000"/>
        </w:rPr>
        <w:t>12</w:t>
      </w:r>
      <w:r>
        <w:rPr>
          <w:rFonts w:ascii="楷体" w:eastAsia="楷体" w:hAnsi="楷体" w:cs="楷体"/>
          <w:color w:val="000000"/>
        </w:rPr>
        <w:t>月，毛泽东以中央或个人名义发出多份电报，督促各地尽快召开各界人民代表会议，并报告开会情况；批复和批转不少地区关于召开各界人民代表会议的报告，</w:t>
      </w:r>
      <w:r>
        <w:rPr>
          <w:rFonts w:ascii="楷体" w:eastAsia="楷体" w:hAnsi="楷体" w:cs="楷体"/>
          <w:color w:val="000000"/>
        </w:rPr>
        <w:t>推广开会经验。毛泽东在指导各地召开各界人民代表会议的实践中，提出一系列带有方针、政策性的重要指导思想：各界人民代表会议是人民代表大会的前身，是人民群众参政议政的初期组织形式；召开各界人民代表会议是一件大事，这个会议是团结各界人民的重要工具；在党的领导下，充分发扬民主，切实开好各界人民代表会议。</w:t>
      </w:r>
      <w:r>
        <w:rPr>
          <w:rFonts w:ascii="楷体" w:eastAsia="楷体" w:hAnsi="楷体" w:cs="楷体"/>
          <w:color w:val="000000"/>
        </w:rPr>
        <w:t>1949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7</w:t>
      </w:r>
      <w:r>
        <w:rPr>
          <w:rFonts w:ascii="楷体" w:eastAsia="楷体" w:hAnsi="楷体" w:cs="楷体"/>
          <w:color w:val="000000"/>
        </w:rPr>
        <w:t>月以后，由于党中央和毛泽东发出许多关于召开各界人民代表会议的指示，各地都迅速召开这一会议。</w:t>
      </w:r>
    </w:p>
    <w:p w:rsidR="002C17A6" w:rsidRDefault="00991852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摘编自《党的文献》编辑部《共和国走过的路</w:t>
      </w:r>
      <w:r>
        <w:rPr>
          <w:rFonts w:ascii="楷体" w:eastAsia="楷体" w:hAnsi="楷体" w:cs="楷体"/>
          <w:color w:val="000000"/>
        </w:rPr>
        <w:t>—</w:t>
      </w:r>
      <w:r>
        <w:rPr>
          <w:rFonts w:ascii="楷体" w:eastAsia="楷体" w:hAnsi="楷体" w:cs="楷体"/>
          <w:color w:val="000000"/>
        </w:rPr>
        <w:t>建国以来重要文献专题选集》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根据材料并结合所学知识，说明毛泽东</w:t>
      </w:r>
      <w:r>
        <w:rPr>
          <w:rFonts w:ascii="宋体" w:hAnsi="宋体"/>
          <w:color w:val="000000"/>
        </w:rPr>
        <w:t>高度重视各界人民代表会议的原因。</w:t>
      </w:r>
    </w:p>
    <w:p w:rsidR="002C17A6" w:rsidRDefault="009918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根据材料并结合所学知识，简析毛泽东督促召开各界人民代表会议的历史意义。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）原因：团结各界人民的重要工具；中国共产党的政党属性决定；充分发扬民主的需要；为全国人民代表大会准备条件；团结人民推翻国民党统治的需要。</w:t>
      </w:r>
      <w:r>
        <w:rPr>
          <w:color w:val="000000"/>
        </w:rPr>
        <w:t xml:space="preserve">    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）充分体现了</w:t>
      </w:r>
      <w:r>
        <w:rPr>
          <w:color w:val="000000"/>
        </w:rPr>
        <w:t>“</w:t>
      </w:r>
      <w:r>
        <w:rPr>
          <w:color w:val="000000"/>
        </w:rPr>
        <w:t>人命当家做主</w:t>
      </w:r>
      <w:r>
        <w:rPr>
          <w:color w:val="000000"/>
        </w:rPr>
        <w:t>”</w:t>
      </w:r>
      <w:r>
        <w:rPr>
          <w:color w:val="000000"/>
        </w:rPr>
        <w:t>的理念；体现了中共</w:t>
      </w:r>
      <w:r>
        <w:rPr>
          <w:color w:val="000000"/>
        </w:rPr>
        <w:t>“</w:t>
      </w:r>
      <w:r>
        <w:rPr>
          <w:color w:val="000000"/>
        </w:rPr>
        <w:t>全心全意为人民服务</w:t>
      </w:r>
      <w:r>
        <w:rPr>
          <w:color w:val="000000"/>
        </w:rPr>
        <w:t>”</w:t>
      </w:r>
      <w:r>
        <w:rPr>
          <w:color w:val="000000"/>
        </w:rPr>
        <w:t>的宗旨；为全国人民代表大会的召开创造了坚实的基础；团结各界人民，推翻国民党反动派，为建立新中国做准备。</w:t>
      </w:r>
    </w:p>
    <w:p w:rsidR="002C17A6" w:rsidRDefault="009918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</w:t>
      </w:r>
      <w:r>
        <w:rPr>
          <w:color w:val="000000"/>
        </w:rPr>
        <w:t>1</w:t>
      </w:r>
      <w:r>
        <w:rPr>
          <w:color w:val="000000"/>
        </w:rPr>
        <w:t>）原因：依据材料</w:t>
      </w:r>
      <w:r>
        <w:rPr>
          <w:color w:val="000000"/>
        </w:rPr>
        <w:t>“</w:t>
      </w:r>
      <w:r>
        <w:rPr>
          <w:color w:val="000000"/>
        </w:rPr>
        <w:t>团结各界人民的重要工具</w:t>
      </w:r>
      <w:r>
        <w:rPr>
          <w:color w:val="000000"/>
        </w:rPr>
        <w:t>”“</w:t>
      </w:r>
      <w:r>
        <w:rPr>
          <w:color w:val="000000"/>
        </w:rPr>
        <w:t>在党的领导下，充分发扬民主，切实开好各界人民代表会议</w:t>
      </w:r>
      <w:r>
        <w:rPr>
          <w:color w:val="000000"/>
        </w:rPr>
        <w:t>”</w:t>
      </w:r>
      <w:r>
        <w:rPr>
          <w:color w:val="000000"/>
        </w:rPr>
        <w:t>，得出团结各界人民的重要工具；中国共产党的政党属性决定；充分发扬民主的需要；结合所学知识可知，为全国人民代表大会准备条件；团结人民推翻国民政府的需要。</w:t>
      </w:r>
    </w:p>
    <w:p w:rsidR="002C17A6" w:rsidRDefault="00991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）历史意义：结合所学知识可知，充分体现了</w:t>
      </w:r>
      <w:r>
        <w:rPr>
          <w:color w:val="000000"/>
        </w:rPr>
        <w:t>“</w:t>
      </w:r>
      <w:r>
        <w:rPr>
          <w:color w:val="000000"/>
        </w:rPr>
        <w:t>人命当家做主</w:t>
      </w:r>
      <w:r>
        <w:rPr>
          <w:color w:val="000000"/>
        </w:rPr>
        <w:t>”</w:t>
      </w:r>
      <w:r>
        <w:rPr>
          <w:color w:val="000000"/>
        </w:rPr>
        <w:t>的理念；体现了中共</w:t>
      </w:r>
      <w:r>
        <w:rPr>
          <w:color w:val="000000"/>
        </w:rPr>
        <w:t>“</w:t>
      </w:r>
      <w:r>
        <w:rPr>
          <w:color w:val="000000"/>
        </w:rPr>
        <w:t>全心全意为人民服务</w:t>
      </w:r>
      <w:r>
        <w:rPr>
          <w:color w:val="000000"/>
        </w:rPr>
        <w:t>”</w:t>
      </w:r>
      <w:r>
        <w:rPr>
          <w:color w:val="000000"/>
        </w:rPr>
        <w:t>的宗旨；为全国人民代表大会的召开创造了坚实的基础；团结各界人民，推翻国民党反动派，为建立新中国做准备。</w:t>
      </w:r>
    </w:p>
    <w:p w:rsidR="002C17A6" w:rsidRDefault="00991852">
      <w:r>
        <w:rPr>
          <w:color w:val="000000"/>
        </w:rPr>
        <w:br/>
      </w:r>
      <w:bookmarkStart w:id="0" w:name="_GoBack"/>
      <w:bookmarkEnd w:id="0"/>
    </w:p>
    <w:sectPr w:rsidR="002C17A6" w:rsidSect="002C17A6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7A6" w:rsidRDefault="002C17A6" w:rsidP="002C17A6">
      <w:r>
        <w:separator/>
      </w:r>
    </w:p>
  </w:endnote>
  <w:endnote w:type="continuationSeparator" w:id="0">
    <w:p w:rsidR="002C17A6" w:rsidRDefault="002C17A6" w:rsidP="002C1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7A6" w:rsidRDefault="002C17A6" w:rsidP="002C17A6">
      <w:r>
        <w:separator/>
      </w:r>
    </w:p>
  </w:footnote>
  <w:footnote w:type="continuationSeparator" w:id="0">
    <w:p w:rsidR="002C17A6" w:rsidRDefault="002C17A6" w:rsidP="002C17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VmNmYyNzVlYjMwOGQzZTdiZjU4YTY1NTJhZGRiZDM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C17A6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91852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35D3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7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C17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2C17A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C17A6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2C17A6"/>
    <w:rPr>
      <w:kern w:val="2"/>
      <w:sz w:val="18"/>
      <w:szCs w:val="24"/>
    </w:rPr>
  </w:style>
  <w:style w:type="paragraph" w:styleId="a6">
    <w:name w:val="No Spacing"/>
    <w:uiPriority w:val="1"/>
    <w:qFormat/>
    <w:rsid w:val="002C17A6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2C17A6"/>
    <w:pPr>
      <w:ind w:firstLineChars="200" w:firstLine="420"/>
    </w:pPr>
  </w:style>
  <w:style w:type="paragraph" w:styleId="a8">
    <w:name w:val="Balloon Text"/>
    <w:basedOn w:val="a"/>
    <w:link w:val="Char0"/>
    <w:rsid w:val="00991852"/>
    <w:rPr>
      <w:sz w:val="18"/>
      <w:szCs w:val="18"/>
    </w:rPr>
  </w:style>
  <w:style w:type="character" w:customStyle="1" w:styleId="Char0">
    <w:name w:val="批注框文本 Char"/>
    <w:basedOn w:val="a0"/>
    <w:link w:val="a8"/>
    <w:rsid w:val="0099185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BF404E-638E-4A37-AE1E-35A1E6D5E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1470</Words>
  <Characters>8384</Characters>
  <Application>Microsoft Office Word</Application>
  <DocSecurity>0</DocSecurity>
  <Lines>69</Lines>
  <Paragraphs>19</Paragraphs>
  <ScaleCrop>false</ScaleCrop>
  <Company>学科网 www.zxxk.com</Company>
  <LinksUpToDate>false</LinksUpToDate>
  <CharactersWithSpaces>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2997489553883136</dc:description>
  <cp:lastModifiedBy>Administrator</cp:lastModifiedBy>
  <cp:revision>7</cp:revision>
  <dcterms:created xsi:type="dcterms:W3CDTF">2022-06-09T20:29:00Z</dcterms:created>
  <dcterms:modified xsi:type="dcterms:W3CDTF">2023-07-16T03:49:00Z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C06EC2B2837649D189502AA81C5A469A</vt:lpwstr>
  </property>
</Properties>
</file>