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E8C23">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11912600</wp:posOffset>
            </wp:positionH>
            <wp:positionV relativeFrom="topMargin">
              <wp:posOffset>10795000</wp:posOffset>
            </wp:positionV>
            <wp:extent cx="330200" cy="406400"/>
            <wp:effectExtent l="0" t="0" r="12700" b="1270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30200" cy="406400"/>
                    </a:xfrm>
                    <a:prstGeom prst="rect">
                      <a:avLst/>
                    </a:prstGeom>
                  </pic:spPr>
                </pic:pic>
              </a:graphicData>
            </a:graphic>
          </wp:anchor>
        </w:drawing>
      </w:r>
      <w:r>
        <w:rPr>
          <w:rFonts w:ascii="宋体" w:hAnsi="宋体" w:eastAsia="宋体" w:cs="宋体"/>
          <w:b/>
          <w:color w:val="auto"/>
          <w:sz w:val="32"/>
        </w:rPr>
        <w:t>资阳市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年初中学业水平考试暨高中阶段学校招生考试</w:t>
      </w:r>
    </w:p>
    <w:p w14:paraId="52B0AD36">
      <w:pPr>
        <w:spacing w:line="285" w:lineRule="auto"/>
        <w:jc w:val="center"/>
      </w:pPr>
      <w:r>
        <w:rPr>
          <w:rFonts w:ascii="宋体" w:hAnsi="宋体" w:eastAsia="宋体" w:cs="宋体"/>
          <w:b/>
          <w:color w:val="auto"/>
          <w:sz w:val="32"/>
        </w:rPr>
        <w:t>历史部分</w:t>
      </w:r>
    </w:p>
    <w:p w14:paraId="18D14DEB">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14</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42</w:t>
      </w:r>
      <w:r>
        <w:rPr>
          <w:rFonts w:ascii="宋体" w:hAnsi="宋体" w:eastAsia="宋体" w:cs="宋体"/>
          <w:b/>
          <w:color w:val="auto"/>
          <w:sz w:val="24"/>
        </w:rPr>
        <w:t>分。每小题只有一项符合题目要求。）</w:t>
      </w:r>
    </w:p>
    <w:p w14:paraId="23EC11D2">
      <w:pPr>
        <w:spacing w:line="360" w:lineRule="auto"/>
        <w:jc w:val="left"/>
      </w:pPr>
      <w:r>
        <w:rPr>
          <w:color w:val="auto"/>
        </w:rPr>
        <w:t xml:space="preserve">1. </w:t>
      </w:r>
      <w:r>
        <w:rPr>
          <w:rFonts w:ascii="宋体" w:hAnsi="宋体" w:eastAsia="宋体" w:cs="宋体"/>
          <w:color w:val="auto"/>
        </w:rPr>
        <w:t>某同学在整理《百家争鸣》的学习笔记时，发现有几处缺失。以下缺失处对应正确的是（</w:t>
      </w:r>
      <w:r>
        <w:rPr>
          <w:rFonts w:ascii="Times New Roman" w:hAnsi="Times New Roman" w:eastAsia="Times New Roman" w:cs="Times New Roman"/>
          <w:color w:val="auto"/>
        </w:rPr>
        <w:t xml:space="preserve">   </w:t>
      </w:r>
      <w:r>
        <w:rPr>
          <w:rFonts w:ascii="宋体" w:hAnsi="宋体" w:eastAsia="宋体" w:cs="宋体"/>
          <w:color w:val="auto"/>
        </w:rPr>
        <w:t>）</w:t>
      </w:r>
    </w:p>
    <w:tbl>
      <w:tblPr>
        <w:tblStyle w:val="4"/>
        <w:tblW w:w="36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tblGrid>
      <w:tr w14:paraId="030B3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2FC961">
            <w:pPr>
              <w:spacing w:line="360" w:lineRule="auto"/>
              <w:jc w:val="left"/>
            </w:pPr>
            <w:r>
              <w:rPr>
                <w:rFonts w:ascii="宋体" w:hAnsi="宋体" w:eastAsia="宋体" w:cs="宋体"/>
                <w:color w:val="auto"/>
              </w:rPr>
              <w:t>一、①的无为而治</w:t>
            </w:r>
          </w:p>
          <w:p w14:paraId="77228FEB">
            <w:pPr>
              <w:spacing w:line="360" w:lineRule="auto"/>
              <w:jc w:val="left"/>
            </w:pPr>
            <w:r>
              <w:rPr>
                <w:rFonts w:ascii="宋体" w:hAnsi="宋体" w:eastAsia="宋体" w:cs="宋体"/>
                <w:color w:val="auto"/>
              </w:rPr>
              <w:t>二、②的克己复礼与仁政思想</w:t>
            </w:r>
          </w:p>
          <w:p w14:paraId="6FF254AA">
            <w:pPr>
              <w:spacing w:line="360" w:lineRule="auto"/>
              <w:jc w:val="left"/>
            </w:pPr>
            <w:r>
              <w:rPr>
                <w:rFonts w:ascii="宋体" w:hAnsi="宋体" w:eastAsia="宋体" w:cs="宋体"/>
                <w:color w:val="auto"/>
              </w:rPr>
              <w:t>三、墨家的自律与格物实验</w:t>
            </w:r>
          </w:p>
          <w:p w14:paraId="34340DE1">
            <w:pPr>
              <w:spacing w:line="360" w:lineRule="auto"/>
              <w:jc w:val="left"/>
            </w:pPr>
            <w:r>
              <w:rPr>
                <w:rFonts w:ascii="宋体" w:hAnsi="宋体" w:eastAsia="宋体" w:cs="宋体"/>
                <w:color w:val="auto"/>
              </w:rPr>
              <w:t>四、③的冷峻与严明的律令</w:t>
            </w:r>
          </w:p>
          <w:p w14:paraId="7601038A">
            <w:pPr>
              <w:spacing w:line="360" w:lineRule="auto"/>
              <w:jc w:val="left"/>
            </w:pPr>
            <w:r>
              <w:rPr>
                <w:rFonts w:ascii="宋体" w:hAnsi="宋体" w:eastAsia="宋体" w:cs="宋体"/>
                <w:color w:val="auto"/>
              </w:rPr>
              <w:t>五、百家争鸣及影响</w:t>
            </w:r>
          </w:p>
        </w:tc>
      </w:tr>
    </w:tbl>
    <w:p w14:paraId="1F38BE5F">
      <w:pPr>
        <w:spacing w:line="360" w:lineRule="auto"/>
        <w:jc w:val="left"/>
      </w:pPr>
    </w:p>
    <w:p w14:paraId="2E450922">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①道家</w:t>
      </w:r>
      <w:r>
        <w:rPr>
          <w:rFonts w:ascii="Times New Roman" w:hAnsi="Times New Roman" w:eastAsia="Times New Roman" w:cs="Times New Roman"/>
          <w:color w:val="auto"/>
        </w:rPr>
        <w:t xml:space="preserve">  </w:t>
      </w:r>
      <w:r>
        <w:rPr>
          <w:rFonts w:ascii="宋体" w:hAnsi="宋体" w:eastAsia="宋体" w:cs="宋体"/>
          <w:color w:val="auto"/>
        </w:rPr>
        <w:t>②儒家</w:t>
      </w:r>
      <w:r>
        <w:rPr>
          <w:rFonts w:ascii="Times New Roman" w:hAnsi="Times New Roman" w:eastAsia="Times New Roman" w:cs="Times New Roman"/>
          <w:color w:val="auto"/>
        </w:rPr>
        <w:t xml:space="preserve">  </w:t>
      </w:r>
      <w:r>
        <w:rPr>
          <w:rFonts w:ascii="宋体" w:hAnsi="宋体" w:eastAsia="宋体" w:cs="宋体"/>
          <w:color w:val="auto"/>
        </w:rPr>
        <w:t>③法家</w:t>
      </w:r>
      <w:r>
        <w:tab/>
      </w:r>
      <w:r>
        <w:t xml:space="preserve">B. </w:t>
      </w:r>
      <w:r>
        <w:rPr>
          <w:rFonts w:ascii="宋体" w:hAnsi="宋体" w:eastAsia="宋体" w:cs="宋体"/>
          <w:color w:val="auto"/>
        </w:rPr>
        <w:t>①儒家</w:t>
      </w:r>
      <w:r>
        <w:rPr>
          <w:rFonts w:ascii="Times New Roman" w:hAnsi="Times New Roman" w:eastAsia="Times New Roman" w:cs="Times New Roman"/>
          <w:color w:val="auto"/>
        </w:rPr>
        <w:t xml:space="preserve">  </w:t>
      </w:r>
      <w:r>
        <w:rPr>
          <w:rFonts w:ascii="宋体" w:hAnsi="宋体" w:eastAsia="宋体" w:cs="宋体"/>
          <w:color w:val="auto"/>
        </w:rPr>
        <w:t>②道家</w:t>
      </w:r>
      <w:r>
        <w:rPr>
          <w:rFonts w:ascii="Times New Roman" w:hAnsi="Times New Roman" w:eastAsia="Times New Roman" w:cs="Times New Roman"/>
          <w:color w:val="auto"/>
        </w:rPr>
        <w:t xml:space="preserve">  </w:t>
      </w:r>
      <w:r>
        <w:rPr>
          <w:rFonts w:ascii="宋体" w:hAnsi="宋体" w:eastAsia="宋体" w:cs="宋体"/>
          <w:color w:val="auto"/>
        </w:rPr>
        <w:t>③法家</w:t>
      </w:r>
    </w:p>
    <w:p w14:paraId="48400255">
      <w:pPr>
        <w:tabs>
          <w:tab w:val="left" w:pos="4873"/>
        </w:tabs>
        <w:spacing w:line="360" w:lineRule="auto"/>
        <w:jc w:val="left"/>
        <w:textAlignment w:val="center"/>
        <w:rPr>
          <w:color w:val="000000"/>
        </w:rPr>
      </w:pPr>
      <w:r>
        <w:t xml:space="preserve">C. </w:t>
      </w:r>
      <w:r>
        <w:rPr>
          <w:rFonts w:ascii="宋体" w:hAnsi="宋体" w:eastAsia="宋体" w:cs="宋体"/>
          <w:color w:val="auto"/>
        </w:rPr>
        <w:t>①法家</w:t>
      </w:r>
      <w:r>
        <w:rPr>
          <w:rFonts w:ascii="Times New Roman" w:hAnsi="Times New Roman" w:eastAsia="Times New Roman" w:cs="Times New Roman"/>
          <w:color w:val="auto"/>
        </w:rPr>
        <w:t xml:space="preserve">  </w:t>
      </w:r>
      <w:r>
        <w:rPr>
          <w:rFonts w:ascii="宋体" w:hAnsi="宋体" w:eastAsia="宋体" w:cs="宋体"/>
          <w:color w:val="auto"/>
        </w:rPr>
        <w:t>②儒家</w:t>
      </w:r>
      <w:r>
        <w:rPr>
          <w:rFonts w:ascii="Times New Roman" w:hAnsi="Times New Roman" w:eastAsia="Times New Roman" w:cs="Times New Roman"/>
          <w:color w:val="auto"/>
        </w:rPr>
        <w:t xml:space="preserve">  </w:t>
      </w:r>
      <w:r>
        <w:rPr>
          <w:rFonts w:ascii="宋体" w:hAnsi="宋体" w:eastAsia="宋体" w:cs="宋体"/>
          <w:color w:val="auto"/>
        </w:rPr>
        <w:t>③道家</w:t>
      </w:r>
      <w:r>
        <w:tab/>
      </w:r>
      <w:r>
        <w:t xml:space="preserve">D. </w:t>
      </w:r>
      <w:r>
        <w:rPr>
          <w:rFonts w:ascii="宋体" w:hAnsi="宋体" w:eastAsia="宋体" w:cs="宋体"/>
          <w:color w:val="auto"/>
        </w:rPr>
        <w:t>①道家</w:t>
      </w:r>
      <w:r>
        <w:rPr>
          <w:rFonts w:ascii="Times New Roman" w:hAnsi="Times New Roman" w:eastAsia="Times New Roman" w:cs="Times New Roman"/>
          <w:color w:val="auto"/>
        </w:rPr>
        <w:t xml:space="preserve">  </w:t>
      </w:r>
      <w:r>
        <w:rPr>
          <w:rFonts w:ascii="宋体" w:hAnsi="宋体" w:eastAsia="宋体" w:cs="宋体"/>
          <w:color w:val="auto"/>
        </w:rPr>
        <w:t>②法家</w:t>
      </w:r>
      <w:r>
        <w:rPr>
          <w:rFonts w:ascii="Times New Roman" w:hAnsi="Times New Roman" w:eastAsia="Times New Roman" w:cs="Times New Roman"/>
          <w:color w:val="auto"/>
        </w:rPr>
        <w:t xml:space="preserve">  </w:t>
      </w:r>
      <w:r>
        <w:rPr>
          <w:rFonts w:ascii="宋体" w:hAnsi="宋体" w:eastAsia="宋体" w:cs="宋体"/>
          <w:color w:val="auto"/>
        </w:rPr>
        <w:t>③儒家</w:t>
      </w:r>
    </w:p>
    <w:p w14:paraId="41A60703">
      <w:pPr>
        <w:spacing w:line="360" w:lineRule="auto"/>
        <w:jc w:val="left"/>
        <w:textAlignment w:val="center"/>
        <w:rPr>
          <w:color w:val="000000"/>
        </w:rPr>
      </w:pPr>
      <w:r>
        <w:rPr>
          <w:color w:val="000000"/>
        </w:rPr>
        <w:t xml:space="preserve">2. </w:t>
      </w:r>
      <w:r>
        <w:rPr>
          <w:rFonts w:ascii="宋体" w:hAnsi="宋体" w:eastAsia="宋体" w:cs="宋体"/>
          <w:color w:val="000000"/>
        </w:rPr>
        <w:t>与下图相关的历史事件是（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1F21464E">
      <w:pPr>
        <w:spacing w:line="360" w:lineRule="auto"/>
        <w:jc w:val="left"/>
        <w:textAlignment w:val="center"/>
        <w:rPr>
          <w:color w:val="000000"/>
        </w:rPr>
      </w:pPr>
      <w:r>
        <w:rPr>
          <w:color w:val="000000"/>
        </w:rPr>
        <w:drawing>
          <wp:inline distT="0" distB="0" distL="114300" distR="114300">
            <wp:extent cx="4752975" cy="1581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752975" cy="1581150"/>
                    </a:xfrm>
                    <a:prstGeom prst="rect">
                      <a:avLst/>
                    </a:prstGeom>
                  </pic:spPr>
                </pic:pic>
              </a:graphicData>
            </a:graphic>
          </wp:inline>
        </w:drawing>
      </w:r>
    </w:p>
    <w:p w14:paraId="67EFE686">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大将蒙恬率军北击匈奴</w:t>
      </w:r>
      <w:r>
        <w:rPr>
          <w:color w:val="000000"/>
        </w:rPr>
        <w:tab/>
      </w:r>
      <w:r>
        <w:rPr>
          <w:color w:val="000000"/>
        </w:rPr>
        <w:t xml:space="preserve">B. </w:t>
      </w:r>
      <w:r>
        <w:rPr>
          <w:rFonts w:ascii="宋体" w:hAnsi="宋体" w:eastAsia="宋体" w:cs="宋体"/>
          <w:color w:val="000000"/>
        </w:rPr>
        <w:t>张骞率领使团走访西域</w:t>
      </w:r>
    </w:p>
    <w:p w14:paraId="7EB01C8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玄奘历经艰辛西行天竺</w:t>
      </w:r>
      <w:r>
        <w:rPr>
          <w:color w:val="000000"/>
        </w:rPr>
        <w:tab/>
      </w:r>
      <w:r>
        <w:rPr>
          <w:color w:val="000000"/>
        </w:rPr>
        <w:t xml:space="preserve">D. </w:t>
      </w:r>
      <w:r>
        <w:rPr>
          <w:rFonts w:ascii="宋体" w:hAnsi="宋体" w:eastAsia="宋体" w:cs="宋体"/>
          <w:color w:val="000000"/>
        </w:rPr>
        <w:t>成吉思汗率军进攻西夏</w:t>
      </w:r>
    </w:p>
    <w:p w14:paraId="257A595C">
      <w:pPr>
        <w:spacing w:line="360" w:lineRule="auto"/>
        <w:jc w:val="left"/>
        <w:textAlignment w:val="center"/>
        <w:rPr>
          <w:color w:val="000000"/>
        </w:rPr>
      </w:pPr>
      <w:r>
        <w:rPr>
          <w:color w:val="000000"/>
        </w:rPr>
        <w:t xml:space="preserve">3. </w:t>
      </w:r>
      <w:r>
        <w:rPr>
          <w:rFonts w:ascii="宋体" w:hAnsi="宋体" w:eastAsia="宋体" w:cs="宋体"/>
          <w:color w:val="000000"/>
        </w:rPr>
        <w:t>东汉时出现数学专著《九章算术》，汇集</w:t>
      </w:r>
      <w:r>
        <w:rPr>
          <w:rFonts w:ascii="Times New Roman" w:hAnsi="Times New Roman" w:eastAsia="Times New Roman" w:cs="Times New Roman"/>
          <w:color w:val="000000"/>
        </w:rPr>
        <w:t>246</w:t>
      </w:r>
      <w:r>
        <w:rPr>
          <w:rFonts w:ascii="宋体" w:hAnsi="宋体" w:eastAsia="宋体" w:cs="宋体"/>
          <w:color w:val="000000"/>
        </w:rPr>
        <w:t>道数学应用题及解算方法，囊括初等数学中的大部分内容，在分数四则运算、解方程、正负数运算等许多方面都居于当时世界领先地位。该名著（</w:t>
      </w:r>
      <w:r>
        <w:rPr>
          <w:rFonts w:ascii="Times New Roman" w:hAnsi="Times New Roman" w:eastAsia="Times New Roman" w:cs="Times New Roman"/>
          <w:color w:val="000000"/>
        </w:rPr>
        <w:t xml:space="preserve">   </w:t>
      </w:r>
      <w:r>
        <w:rPr>
          <w:rFonts w:ascii="宋体" w:hAnsi="宋体" w:eastAsia="宋体" w:cs="宋体"/>
          <w:color w:val="000000"/>
        </w:rPr>
        <w:t>）</w:t>
      </w:r>
    </w:p>
    <w:p w14:paraId="7470C5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记录了三国时期刘徽的“割圆术”</w:t>
      </w:r>
      <w:r>
        <w:rPr>
          <w:color w:val="000000"/>
        </w:rPr>
        <w:tab/>
      </w:r>
      <w:r>
        <w:rPr>
          <w:color w:val="000000"/>
        </w:rPr>
        <w:t xml:space="preserve">B. </w:t>
      </w:r>
      <w:r>
        <w:rPr>
          <w:rFonts w:ascii="宋体" w:hAnsi="宋体" w:eastAsia="宋体" w:cs="宋体"/>
          <w:color w:val="000000"/>
        </w:rPr>
        <w:t>把圆周率精确到小数点后第七位数字</w:t>
      </w:r>
    </w:p>
    <w:p w14:paraId="23D886B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奠定了古代数学以计算为中心的特点</w:t>
      </w:r>
      <w:r>
        <w:rPr>
          <w:color w:val="000000"/>
        </w:rPr>
        <w:tab/>
      </w:r>
      <w:r>
        <w:rPr>
          <w:color w:val="000000"/>
        </w:rPr>
        <w:t xml:space="preserve">D. </w:t>
      </w:r>
      <w:r>
        <w:rPr>
          <w:rFonts w:ascii="宋体" w:hAnsi="宋体" w:eastAsia="宋体" w:cs="宋体"/>
          <w:color w:val="000000"/>
        </w:rPr>
        <w:t>改造了古印度人从</w:t>
      </w:r>
      <w:r>
        <w:rPr>
          <w:rFonts w:ascii="Times New Roman" w:hAnsi="Times New Roman" w:eastAsia="Times New Roman" w:cs="Times New Roman"/>
          <w:color w:val="000000"/>
        </w:rPr>
        <w:t>0</w:t>
      </w:r>
      <w:r>
        <w:rPr>
          <w:rFonts w:ascii="宋体" w:hAnsi="宋体" w:eastAsia="宋体" w:cs="宋体"/>
          <w:color w:val="000000"/>
        </w:rPr>
        <w:t>到</w:t>
      </w:r>
      <w:r>
        <w:rPr>
          <w:rFonts w:ascii="Times New Roman" w:hAnsi="Times New Roman" w:eastAsia="Times New Roman" w:cs="Times New Roman"/>
          <w:color w:val="000000"/>
        </w:rPr>
        <w:t>9</w:t>
      </w:r>
      <w:r>
        <w:rPr>
          <w:rFonts w:ascii="宋体" w:hAnsi="宋体" w:eastAsia="宋体" w:cs="宋体"/>
          <w:color w:val="000000"/>
        </w:rPr>
        <w:t>的计数法</w:t>
      </w:r>
    </w:p>
    <w:p w14:paraId="2AAD3E06">
      <w:pPr>
        <w:spacing w:line="360" w:lineRule="auto"/>
        <w:jc w:val="left"/>
        <w:textAlignment w:val="center"/>
        <w:rPr>
          <w:color w:val="000000"/>
        </w:rPr>
      </w:pPr>
      <w:r>
        <w:rPr>
          <w:color w:val="000000"/>
        </w:rPr>
        <w:t xml:space="preserve">4. </w:t>
      </w:r>
      <w:r>
        <w:rPr>
          <w:rFonts w:ascii="宋体" w:hAnsi="宋体" w:eastAsia="宋体" w:cs="宋体"/>
          <w:color w:val="000000"/>
        </w:rPr>
        <w:t>在北宋开封，大相国寺内外人流如潮，有傀儡戏、舞剑、杂技等各种表演；勾栏内说书的、演杂剧的、表演蹴鞠的，令人眼花缭乱。元朝大都城内，杂剧名家关汉卿的《窦娥冤》在剧场频繁上演。这说明宋元时期（</w:t>
      </w:r>
      <w:r>
        <w:rPr>
          <w:rFonts w:ascii="Times New Roman" w:hAnsi="Times New Roman" w:eastAsia="Times New Roman" w:cs="Times New Roman"/>
          <w:color w:val="000000"/>
        </w:rPr>
        <w:t xml:space="preserve">   </w:t>
      </w:r>
      <w:r>
        <w:rPr>
          <w:rFonts w:ascii="宋体" w:hAnsi="宋体" w:eastAsia="宋体" w:cs="宋体"/>
          <w:color w:val="000000"/>
        </w:rPr>
        <w:t>）</w:t>
      </w:r>
    </w:p>
    <w:p w14:paraId="47DA5A3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科学技术领先世界</w:t>
      </w:r>
      <w:r>
        <w:rPr>
          <w:color w:val="000000"/>
        </w:rPr>
        <w:tab/>
      </w:r>
      <w:r>
        <w:rPr>
          <w:color w:val="000000"/>
        </w:rPr>
        <w:t xml:space="preserve">B. </w:t>
      </w:r>
      <w:r>
        <w:rPr>
          <w:rFonts w:ascii="宋体" w:hAnsi="宋体" w:eastAsia="宋体" w:cs="宋体"/>
          <w:color w:val="000000"/>
        </w:rPr>
        <w:t>市民文化生活丰富</w:t>
      </w:r>
    </w:p>
    <w:p w14:paraId="2C5D4E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小说故事引人入胜</w:t>
      </w:r>
      <w:r>
        <w:rPr>
          <w:color w:val="000000"/>
        </w:rPr>
        <w:tab/>
      </w:r>
      <w:r>
        <w:rPr>
          <w:color w:val="000000"/>
        </w:rPr>
        <w:t xml:space="preserve">D. </w:t>
      </w:r>
      <w:r>
        <w:rPr>
          <w:rFonts w:ascii="宋体" w:hAnsi="宋体" w:eastAsia="宋体" w:cs="宋体"/>
          <w:color w:val="000000"/>
        </w:rPr>
        <w:t>京剧艺术成为“国粹”</w:t>
      </w:r>
    </w:p>
    <w:p w14:paraId="47BCB55F">
      <w:pPr>
        <w:spacing w:line="360" w:lineRule="auto"/>
        <w:jc w:val="left"/>
        <w:textAlignment w:val="center"/>
        <w:rPr>
          <w:color w:val="000000"/>
        </w:rPr>
      </w:pPr>
      <w:r>
        <w:rPr>
          <w:color w:val="000000"/>
        </w:rPr>
        <w:t xml:space="preserve">5. </w:t>
      </w:r>
      <w:r>
        <w:rPr>
          <w:rFonts w:ascii="宋体" w:hAnsi="宋体" w:eastAsia="宋体" w:cs="宋体"/>
          <w:color w:val="000000"/>
        </w:rPr>
        <w:t>康熙朝以来，政府投入大量人力、物力整治黄河，疏通河道，保障漕运。雍正时期，为防止农田受侵害，加大对江浙海塘</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修筑力度。乾隆时期，将玉米、甘薯等高产农作物大范围推广，粮食产量大幅提高。这些举措（</w:t>
      </w:r>
      <w:r>
        <w:rPr>
          <w:rFonts w:ascii="Times New Roman" w:hAnsi="Times New Roman" w:eastAsia="Times New Roman" w:cs="Times New Roman"/>
          <w:color w:val="000000"/>
        </w:rPr>
        <w:t xml:space="preserve">   </w:t>
      </w:r>
      <w:r>
        <w:rPr>
          <w:rFonts w:ascii="宋体" w:hAnsi="宋体" w:eastAsia="宋体" w:cs="宋体"/>
          <w:color w:val="000000"/>
        </w:rPr>
        <w:t>）</w:t>
      </w:r>
    </w:p>
    <w:p w14:paraId="776CFE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开创了“开元盛世”局面</w:t>
      </w:r>
      <w:r>
        <w:rPr>
          <w:color w:val="000000"/>
        </w:rPr>
        <w:tab/>
      </w:r>
      <w:r>
        <w:rPr>
          <w:color w:val="000000"/>
        </w:rPr>
        <w:t xml:space="preserve">B. </w:t>
      </w:r>
      <w:r>
        <w:rPr>
          <w:rFonts w:ascii="宋体" w:hAnsi="宋体" w:eastAsia="宋体" w:cs="宋体"/>
          <w:color w:val="000000"/>
        </w:rPr>
        <w:t>突破了商业贸易的时空限制</w:t>
      </w:r>
    </w:p>
    <w:p w14:paraId="5A719D6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推动了经济重心的南移</w:t>
      </w:r>
      <w:r>
        <w:rPr>
          <w:color w:val="000000"/>
        </w:rPr>
        <w:tab/>
      </w:r>
      <w:r>
        <w:rPr>
          <w:color w:val="000000"/>
        </w:rPr>
        <w:t xml:space="preserve">D. </w:t>
      </w:r>
      <w:r>
        <w:rPr>
          <w:rFonts w:ascii="宋体" w:hAnsi="宋体" w:eastAsia="宋体" w:cs="宋体"/>
          <w:color w:val="000000"/>
        </w:rPr>
        <w:t>促进了农业生产的稳步发展</w:t>
      </w:r>
    </w:p>
    <w:p w14:paraId="4B8DA5DE">
      <w:pPr>
        <w:spacing w:line="360" w:lineRule="auto"/>
        <w:jc w:val="left"/>
        <w:textAlignment w:val="center"/>
        <w:rPr>
          <w:color w:val="000000"/>
        </w:rPr>
      </w:pPr>
      <w:r>
        <w:rPr>
          <w:color w:val="000000"/>
        </w:rPr>
        <w:t xml:space="preserve">6. </w:t>
      </w:r>
      <w:r>
        <w:rPr>
          <w:rFonts w:ascii="宋体" w:hAnsi="宋体" w:eastAsia="宋体" w:cs="宋体"/>
          <w:color w:val="000000"/>
        </w:rPr>
        <w:t>为了挽救民族危亡，康有为提出“少年身体强健，则长亦强健”，梁启超主张“为强国而尚武，呼吁锻炼强民之体魄”。二人观点的相同之处是（</w:t>
      </w:r>
      <w:r>
        <w:rPr>
          <w:rFonts w:ascii="Times New Roman" w:hAnsi="Times New Roman" w:eastAsia="Times New Roman" w:cs="Times New Roman"/>
          <w:color w:val="000000"/>
        </w:rPr>
        <w:t xml:space="preserve">   </w:t>
      </w:r>
      <w:r>
        <w:rPr>
          <w:rFonts w:ascii="宋体" w:hAnsi="宋体" w:eastAsia="宋体" w:cs="宋体"/>
          <w:color w:val="000000"/>
        </w:rPr>
        <w:t>）</w:t>
      </w:r>
    </w:p>
    <w:p w14:paraId="2364050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劝谏皇帝变法图强</w:t>
      </w:r>
      <w:r>
        <w:rPr>
          <w:color w:val="000000"/>
        </w:rPr>
        <w:tab/>
      </w:r>
      <w:r>
        <w:rPr>
          <w:color w:val="000000"/>
        </w:rPr>
        <w:t xml:space="preserve">B. </w:t>
      </w:r>
      <w:r>
        <w:rPr>
          <w:rFonts w:ascii="宋体" w:hAnsi="宋体" w:eastAsia="宋体" w:cs="宋体"/>
          <w:color w:val="000000"/>
        </w:rPr>
        <w:t>唤醒民众革命救国</w:t>
      </w:r>
      <w:r>
        <w:rPr>
          <w:color w:val="000000"/>
        </w:rPr>
        <w:tab/>
      </w:r>
      <w:r>
        <w:rPr>
          <w:color w:val="000000"/>
        </w:rPr>
        <w:t xml:space="preserve">C. </w:t>
      </w:r>
      <w:r>
        <w:rPr>
          <w:rFonts w:ascii="宋体" w:hAnsi="宋体" w:eastAsia="宋体" w:cs="宋体"/>
          <w:color w:val="000000"/>
        </w:rPr>
        <w:t>倡导国民强身健体</w:t>
      </w:r>
      <w:r>
        <w:rPr>
          <w:color w:val="000000"/>
        </w:rPr>
        <w:tab/>
      </w:r>
      <w:r>
        <w:rPr>
          <w:color w:val="000000"/>
        </w:rPr>
        <w:t xml:space="preserve">D. </w:t>
      </w:r>
      <w:r>
        <w:rPr>
          <w:rFonts w:ascii="宋体" w:hAnsi="宋体" w:eastAsia="宋体" w:cs="宋体"/>
          <w:color w:val="000000"/>
        </w:rPr>
        <w:t>培养国民独立人格</w:t>
      </w:r>
    </w:p>
    <w:p w14:paraId="0782F742">
      <w:pPr>
        <w:spacing w:line="360" w:lineRule="auto"/>
        <w:jc w:val="left"/>
        <w:textAlignment w:val="center"/>
        <w:rPr>
          <w:color w:val="000000"/>
        </w:rPr>
      </w:pPr>
      <w:r>
        <w:rPr>
          <w:color w:val="000000"/>
        </w:rPr>
        <w:t xml:space="preserve">7. </w:t>
      </w:r>
      <w:r>
        <w:rPr>
          <w:rFonts w:ascii="宋体" w:hAnsi="宋体" w:eastAsia="宋体" w:cs="宋体"/>
          <w:color w:val="000000"/>
        </w:rPr>
        <w:t>红色经典史诗《长征组歌》以艺术的形式再现了长征艰难的历程。其中歌唱红军声东击西，打乱敌人“追剿”计划的是（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DA530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《遵义会议放光芒》</w:t>
      </w:r>
      <w:r>
        <w:rPr>
          <w:color w:val="000000"/>
        </w:rPr>
        <w:tab/>
      </w:r>
      <w:r>
        <w:rPr>
          <w:color w:val="000000"/>
        </w:rPr>
        <w:t xml:space="preserve">B. </w:t>
      </w:r>
      <w:r>
        <w:rPr>
          <w:rFonts w:ascii="宋体" w:hAnsi="宋体" w:eastAsia="宋体" w:cs="宋体"/>
          <w:color w:val="000000"/>
        </w:rPr>
        <w:t>《四渡赤水出奇兵》</w:t>
      </w:r>
      <w:r>
        <w:rPr>
          <w:color w:val="000000"/>
        </w:rPr>
        <w:tab/>
      </w:r>
      <w:r>
        <w:rPr>
          <w:color w:val="000000"/>
        </w:rPr>
        <w:t xml:space="preserve">C. </w:t>
      </w:r>
      <w:r>
        <w:rPr>
          <w:rFonts w:ascii="宋体" w:hAnsi="宋体" w:eastAsia="宋体" w:cs="宋体"/>
          <w:color w:val="000000"/>
        </w:rPr>
        <w:t>《过雪山草地》</w:t>
      </w:r>
      <w:r>
        <w:rPr>
          <w:color w:val="000000"/>
        </w:rPr>
        <w:tab/>
      </w:r>
      <w:r>
        <w:rPr>
          <w:color w:val="000000"/>
        </w:rPr>
        <w:t xml:space="preserve">D. </w:t>
      </w:r>
      <w:r>
        <w:rPr>
          <w:rFonts w:ascii="宋体" w:hAnsi="宋体" w:eastAsia="宋体" w:cs="宋体"/>
          <w:color w:val="000000"/>
        </w:rPr>
        <w:t>《大会师》</w:t>
      </w:r>
    </w:p>
    <w:p w14:paraId="21A7B33D">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70</w:t>
      </w:r>
      <w:r>
        <w:rPr>
          <w:rFonts w:ascii="宋体" w:hAnsi="宋体" w:eastAsia="宋体" w:cs="宋体"/>
          <w:color w:val="000000"/>
        </w:rPr>
        <w:t>年代初，经过多年反复试验，袁隆平成功培育出籼型杂交水稻；屠呦呦发现了青蒿素，开创了治疗疟疾的新方法。这两项成果反映了当时我国（</w:t>
      </w:r>
      <w:r>
        <w:rPr>
          <w:rFonts w:ascii="Times New Roman" w:hAnsi="Times New Roman" w:eastAsia="Times New Roman" w:cs="Times New Roman"/>
          <w:color w:val="000000"/>
        </w:rPr>
        <w:t xml:space="preserve">   </w:t>
      </w:r>
      <w:r>
        <w:rPr>
          <w:rFonts w:ascii="宋体" w:hAnsi="宋体" w:eastAsia="宋体" w:cs="宋体"/>
          <w:color w:val="000000"/>
        </w:rPr>
        <w:t>）</w:t>
      </w:r>
    </w:p>
    <w:p w14:paraId="1AED059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农业领域成果一枝独秀</w:t>
      </w:r>
      <w:r>
        <w:rPr>
          <w:color w:val="000000"/>
        </w:rPr>
        <w:tab/>
      </w:r>
      <w:r>
        <w:rPr>
          <w:color w:val="000000"/>
        </w:rPr>
        <w:t xml:space="preserve">B. </w:t>
      </w:r>
      <w:r>
        <w:rPr>
          <w:rFonts w:ascii="宋体" w:hAnsi="宋体" w:eastAsia="宋体" w:cs="宋体"/>
          <w:color w:val="000000"/>
        </w:rPr>
        <w:t>文学艺术领域佳作迭出</w:t>
      </w:r>
    </w:p>
    <w:p w14:paraId="157BA0D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科研劳动价值充分彰显</w:t>
      </w:r>
      <w:r>
        <w:rPr>
          <w:color w:val="000000"/>
        </w:rPr>
        <w:tab/>
      </w:r>
      <w:r>
        <w:rPr>
          <w:color w:val="000000"/>
        </w:rPr>
        <w:t xml:space="preserve">D. </w:t>
      </w:r>
      <w:r>
        <w:rPr>
          <w:rFonts w:ascii="宋体" w:hAnsi="宋体" w:eastAsia="宋体" w:cs="宋体"/>
          <w:color w:val="000000"/>
        </w:rPr>
        <w:t>教育体系建设成效显著</w:t>
      </w:r>
    </w:p>
    <w:p w14:paraId="36E28FA2">
      <w:pPr>
        <w:spacing w:line="360" w:lineRule="auto"/>
        <w:jc w:val="left"/>
        <w:textAlignment w:val="center"/>
        <w:rPr>
          <w:color w:val="000000"/>
        </w:rPr>
      </w:pPr>
      <w:r>
        <w:rPr>
          <w:color w:val="000000"/>
        </w:rPr>
        <w:t xml:space="preserve">9. </w:t>
      </w:r>
      <w:r>
        <w:rPr>
          <w:rFonts w:ascii="宋体" w:hAnsi="宋体" w:eastAsia="宋体" w:cs="宋体"/>
          <w:color w:val="000000"/>
        </w:rPr>
        <w:t>自</w:t>
      </w:r>
      <w:r>
        <w:rPr>
          <w:rFonts w:ascii="Times New Roman" w:hAnsi="Times New Roman" w:eastAsia="Times New Roman" w:cs="Times New Roman"/>
          <w:color w:val="000000"/>
        </w:rPr>
        <w:t>2001</w:t>
      </w:r>
      <w:r>
        <w:rPr>
          <w:rFonts w:ascii="宋体" w:hAnsi="宋体" w:eastAsia="宋体" w:cs="宋体"/>
          <w:color w:val="000000"/>
        </w:rPr>
        <w:t>年加入该组织以来，中国经济总量连续跨越重要关口。目前，中国已成为</w:t>
      </w:r>
      <w:r>
        <w:rPr>
          <w:rFonts w:ascii="Times New Roman" w:hAnsi="Times New Roman" w:eastAsia="Times New Roman" w:cs="Times New Roman"/>
          <w:color w:val="000000"/>
        </w:rPr>
        <w:t>150</w:t>
      </w:r>
      <w:r>
        <w:rPr>
          <w:rFonts w:ascii="宋体" w:hAnsi="宋体" w:eastAsia="宋体" w:cs="宋体"/>
          <w:color w:val="000000"/>
        </w:rPr>
        <w:t>多个国家和地区的主要贸易伙伴。中国坚定不移扩大开放，锻造自身也惠及世界。该组织是（</w:t>
      </w:r>
      <w:r>
        <w:rPr>
          <w:rFonts w:ascii="Times New Roman" w:hAnsi="Times New Roman" w:eastAsia="Times New Roman" w:cs="Times New Roman"/>
          <w:color w:val="000000"/>
        </w:rPr>
        <w:t xml:space="preserve">   </w:t>
      </w:r>
      <w:r>
        <w:rPr>
          <w:rFonts w:ascii="宋体" w:hAnsi="宋体" w:eastAsia="宋体" w:cs="宋体"/>
          <w:color w:val="000000"/>
        </w:rPr>
        <w:t>）</w:t>
      </w:r>
    </w:p>
    <w:p w14:paraId="0262D9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国际联盟</w:t>
      </w:r>
      <w:r>
        <w:rPr>
          <w:color w:val="000000"/>
        </w:rPr>
        <w:tab/>
      </w:r>
      <w:r>
        <w:rPr>
          <w:color w:val="000000"/>
        </w:rPr>
        <w:t xml:space="preserve">B. </w:t>
      </w:r>
      <w:r>
        <w:rPr>
          <w:rFonts w:ascii="宋体" w:hAnsi="宋体" w:eastAsia="宋体" w:cs="宋体"/>
          <w:color w:val="000000"/>
        </w:rPr>
        <w:t>联合国</w:t>
      </w:r>
      <w:r>
        <w:rPr>
          <w:color w:val="000000"/>
        </w:rPr>
        <w:tab/>
      </w:r>
      <w:r>
        <w:rPr>
          <w:color w:val="000000"/>
        </w:rPr>
        <w:t xml:space="preserve">C. </w:t>
      </w:r>
      <w:r>
        <w:rPr>
          <w:rFonts w:ascii="宋体" w:hAnsi="宋体" w:eastAsia="宋体" w:cs="宋体"/>
          <w:color w:val="000000"/>
        </w:rPr>
        <w:t>七十七国集团</w:t>
      </w:r>
      <w:r>
        <w:rPr>
          <w:color w:val="000000"/>
        </w:rPr>
        <w:tab/>
      </w:r>
      <w:r>
        <w:rPr>
          <w:color w:val="000000"/>
        </w:rPr>
        <w:t xml:space="preserve">D. </w:t>
      </w:r>
      <w:r>
        <w:rPr>
          <w:rFonts w:ascii="宋体" w:hAnsi="宋体" w:eastAsia="宋体" w:cs="宋体"/>
          <w:color w:val="000000"/>
        </w:rPr>
        <w:t>世界贸易组织</w:t>
      </w:r>
    </w:p>
    <w:p w14:paraId="726F7358">
      <w:pPr>
        <w:spacing w:line="360" w:lineRule="auto"/>
        <w:jc w:val="left"/>
        <w:textAlignment w:val="center"/>
        <w:rPr>
          <w:color w:val="000000"/>
        </w:rPr>
      </w:pPr>
      <w:r>
        <w:rPr>
          <w:color w:val="000000"/>
        </w:rPr>
        <w:t xml:space="preserve">10. </w:t>
      </w:r>
      <w:r>
        <w:rPr>
          <w:rFonts w:ascii="宋体" w:hAnsi="宋体" w:eastAsia="宋体" w:cs="宋体"/>
          <w:color w:val="000000"/>
        </w:rPr>
        <w:t>近期，某同学去上海博物馆参观了“对话世界”文物艺术大展，并拍摄了以下两张照片。据此可知该展览的主题是（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2BE228AB">
      <w:pPr>
        <w:spacing w:line="360" w:lineRule="auto"/>
        <w:jc w:val="left"/>
        <w:textAlignment w:val="center"/>
        <w:rPr>
          <w:color w:val="000000"/>
        </w:rPr>
      </w:pPr>
      <w:r>
        <w:rPr>
          <w:color w:val="000000"/>
        </w:rPr>
        <w:drawing>
          <wp:inline distT="0" distB="0" distL="114300" distR="114300">
            <wp:extent cx="3048000" cy="11620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048000" cy="1162050"/>
                    </a:xfrm>
                    <a:prstGeom prst="rect">
                      <a:avLst/>
                    </a:prstGeom>
                  </pic:spPr>
                </pic:pic>
              </a:graphicData>
            </a:graphic>
          </wp:inline>
        </w:drawing>
      </w:r>
    </w:p>
    <w:p w14:paraId="0832BD8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金字塔之巅：古埃及文明</w:t>
      </w:r>
      <w:r>
        <w:rPr>
          <w:color w:val="000000"/>
        </w:rPr>
        <w:tab/>
      </w:r>
      <w:r>
        <w:rPr>
          <w:color w:val="000000"/>
        </w:rPr>
        <w:t xml:space="preserve">B. </w:t>
      </w:r>
      <w:r>
        <w:rPr>
          <w:rFonts w:ascii="宋体" w:hAnsi="宋体" w:eastAsia="宋体" w:cs="宋体"/>
          <w:color w:val="000000"/>
        </w:rPr>
        <w:t>法典之美：古巴比伦文明</w:t>
      </w:r>
    </w:p>
    <w:p w14:paraId="2B80535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种姓之森严：古印度文明</w:t>
      </w:r>
      <w:r>
        <w:rPr>
          <w:color w:val="000000"/>
        </w:rPr>
        <w:tab/>
      </w:r>
      <w:r>
        <w:rPr>
          <w:color w:val="000000"/>
        </w:rPr>
        <w:t xml:space="preserve">D. </w:t>
      </w:r>
      <w:r>
        <w:rPr>
          <w:rFonts w:ascii="宋体" w:hAnsi="宋体" w:eastAsia="宋体" w:cs="宋体"/>
          <w:color w:val="000000"/>
        </w:rPr>
        <w:t>民主之高峰：古希腊文明</w:t>
      </w:r>
    </w:p>
    <w:p w14:paraId="4234100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12</w:t>
      </w:r>
      <w:r>
        <w:rPr>
          <w:rFonts w:ascii="宋体" w:hAnsi="宋体" w:eastAsia="宋体" w:cs="宋体"/>
          <w:color w:val="000000"/>
        </w:rPr>
        <w:t>世纪，法国琅城市民通过赎买获得了自治权，但主教背信弃义收回特权，市民武装起义杀死主教。最终在国王特许下，琅城重新获得自治。这反映中世纪城市争取自治</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方式有（</w:t>
      </w:r>
      <w:r>
        <w:rPr>
          <w:rFonts w:ascii="Times New Roman" w:hAnsi="Times New Roman" w:eastAsia="Times New Roman" w:cs="Times New Roman"/>
          <w:color w:val="000000"/>
        </w:rPr>
        <w:t xml:space="preserve">   </w:t>
      </w:r>
      <w:r>
        <w:rPr>
          <w:rFonts w:ascii="宋体" w:hAnsi="宋体" w:eastAsia="宋体" w:cs="宋体"/>
          <w:color w:val="000000"/>
        </w:rPr>
        <w:t>）</w:t>
      </w:r>
    </w:p>
    <w:p w14:paraId="0F47B60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金钱赎买与武装斗争</w:t>
      </w:r>
      <w:r>
        <w:rPr>
          <w:color w:val="000000"/>
        </w:rPr>
        <w:tab/>
      </w:r>
      <w:r>
        <w:rPr>
          <w:color w:val="000000"/>
        </w:rPr>
        <w:t xml:space="preserve">B. </w:t>
      </w:r>
      <w:r>
        <w:rPr>
          <w:rFonts w:ascii="宋体" w:hAnsi="宋体" w:eastAsia="宋体" w:cs="宋体"/>
          <w:color w:val="000000"/>
        </w:rPr>
        <w:t>国王恩赐与市民选举</w:t>
      </w:r>
      <w:r>
        <w:rPr>
          <w:color w:val="000000"/>
        </w:rPr>
        <w:tab/>
      </w:r>
      <w:r>
        <w:rPr>
          <w:color w:val="000000"/>
        </w:rPr>
        <w:t xml:space="preserve">C. </w:t>
      </w:r>
      <w:r>
        <w:rPr>
          <w:rFonts w:ascii="宋体" w:hAnsi="宋体" w:eastAsia="宋体" w:cs="宋体"/>
          <w:color w:val="000000"/>
        </w:rPr>
        <w:t>和平谈判与教会支持</w:t>
      </w:r>
      <w:r>
        <w:rPr>
          <w:color w:val="000000"/>
        </w:rPr>
        <w:tab/>
      </w:r>
      <w:r>
        <w:rPr>
          <w:color w:val="000000"/>
        </w:rPr>
        <w:t xml:space="preserve">D. </w:t>
      </w:r>
      <w:r>
        <w:rPr>
          <w:rFonts w:ascii="宋体" w:hAnsi="宋体" w:eastAsia="宋体" w:cs="宋体"/>
          <w:color w:val="000000"/>
        </w:rPr>
        <w:t>庄园联合与行会抗争</w:t>
      </w:r>
    </w:p>
    <w:p w14:paraId="1AE68185">
      <w:pPr>
        <w:spacing w:line="360" w:lineRule="auto"/>
        <w:jc w:val="left"/>
        <w:textAlignment w:val="center"/>
        <w:rPr>
          <w:color w:val="000000"/>
        </w:rPr>
      </w:pPr>
      <w:r>
        <w:rPr>
          <w:color w:val="000000"/>
        </w:rPr>
        <w:t xml:space="preserve">12. </w:t>
      </w:r>
      <w:r>
        <w:rPr>
          <w:rFonts w:ascii="宋体" w:hAnsi="宋体" w:eastAsia="宋体" w:cs="宋体"/>
          <w:color w:val="000000"/>
        </w:rPr>
        <w:t>当美国面临分裂危险时，联邦政府出手制止南方独立，经过了持续四年之久的南北战争，造成巨大损失，而美国官方一直对此大唱赞歌；可是后来当其他国家面对分裂危险而采取任何措施，哪怕是非战争的手段时，美国却横加干涉，甚至以捍卫“人权”为由制造分裂。这反映美国对其他国家的行为（</w:t>
      </w:r>
      <w:r>
        <w:rPr>
          <w:rFonts w:ascii="Times New Roman" w:hAnsi="Times New Roman" w:eastAsia="Times New Roman" w:cs="Times New Roman"/>
          <w:color w:val="000000"/>
        </w:rPr>
        <w:t xml:space="preserve">   </w:t>
      </w:r>
      <w:r>
        <w:rPr>
          <w:rFonts w:ascii="宋体" w:hAnsi="宋体" w:eastAsia="宋体" w:cs="宋体"/>
          <w:color w:val="000000"/>
        </w:rPr>
        <w:t>）</w:t>
      </w:r>
    </w:p>
    <w:p w14:paraId="0B45B18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维护了人人平等的理念</w:t>
      </w:r>
      <w:r>
        <w:rPr>
          <w:color w:val="000000"/>
        </w:rPr>
        <w:tab/>
      </w:r>
      <w:r>
        <w:rPr>
          <w:color w:val="000000"/>
        </w:rPr>
        <w:t xml:space="preserve">B. </w:t>
      </w:r>
      <w:r>
        <w:rPr>
          <w:rFonts w:ascii="宋体" w:hAnsi="宋体" w:eastAsia="宋体" w:cs="宋体"/>
          <w:color w:val="000000"/>
        </w:rPr>
        <w:t>违背了三权分立的原则</w:t>
      </w:r>
    </w:p>
    <w:p w14:paraId="13A869E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体现了霸权主义的行径</w:t>
      </w:r>
      <w:r>
        <w:rPr>
          <w:color w:val="000000"/>
        </w:rPr>
        <w:tab/>
      </w:r>
      <w:r>
        <w:rPr>
          <w:color w:val="000000"/>
        </w:rPr>
        <w:t xml:space="preserve">D. </w:t>
      </w:r>
      <w:r>
        <w:rPr>
          <w:rFonts w:ascii="宋体" w:hAnsi="宋体" w:eastAsia="宋体" w:cs="宋体"/>
          <w:color w:val="000000"/>
        </w:rPr>
        <w:t>打上了种族歧视的烙印</w:t>
      </w:r>
    </w:p>
    <w:p w14:paraId="57565F01">
      <w:pPr>
        <w:spacing w:line="360" w:lineRule="auto"/>
        <w:jc w:val="left"/>
        <w:textAlignment w:val="center"/>
        <w:rPr>
          <w:color w:val="000000"/>
        </w:rPr>
      </w:pPr>
      <w:r>
        <w:rPr>
          <w:color w:val="000000"/>
        </w:rPr>
        <w:t xml:space="preserve">13. </w:t>
      </w:r>
      <w:r>
        <w:rPr>
          <w:rFonts w:ascii="宋体" w:hAnsi="宋体" w:eastAsia="宋体" w:cs="宋体"/>
          <w:color w:val="000000"/>
        </w:rPr>
        <w:t>以下历史事件共同反映了（</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35"/>
        <w:gridCol w:w="2820"/>
        <w:gridCol w:w="2740"/>
      </w:tblGrid>
      <w:tr w14:paraId="56A1D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5EB71D">
            <w:pPr>
              <w:spacing w:line="360" w:lineRule="auto"/>
              <w:jc w:val="center"/>
              <w:textAlignment w:val="center"/>
              <w:rPr>
                <w:color w:val="000000"/>
              </w:rPr>
            </w:pPr>
            <w:r>
              <w:rPr>
                <w:color w:val="000000"/>
              </w:rPr>
              <w:drawing>
                <wp:inline distT="0" distB="0" distL="114300" distR="114300">
                  <wp:extent cx="1095375" cy="11906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095375" cy="1190625"/>
                          </a:xfrm>
                          <a:prstGeom prst="rect">
                            <a:avLst/>
                          </a:prstGeom>
                        </pic:spPr>
                      </pic:pic>
                    </a:graphicData>
                  </a:graphic>
                </wp:inline>
              </w:drawing>
            </w:r>
          </w:p>
          <w:p w14:paraId="4DC7E9CD">
            <w:pPr>
              <w:spacing w:line="360" w:lineRule="auto"/>
              <w:jc w:val="center"/>
              <w:textAlignment w:val="center"/>
              <w:rPr>
                <w:color w:val="000000"/>
              </w:rPr>
            </w:pPr>
            <w:r>
              <w:rPr>
                <w:rFonts w:ascii="宋体" w:hAnsi="宋体" w:eastAsia="宋体" w:cs="宋体"/>
                <w:color w:val="000000"/>
              </w:rPr>
              <w:t>非暴力不合作运动中，甘地和他的追随者</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0B98D">
            <w:pPr>
              <w:spacing w:line="360" w:lineRule="auto"/>
              <w:jc w:val="center"/>
              <w:textAlignment w:val="center"/>
              <w:rPr>
                <w:color w:val="000000"/>
              </w:rPr>
            </w:pPr>
            <w:r>
              <w:rPr>
                <w:color w:val="000000"/>
              </w:rPr>
              <w:drawing>
                <wp:inline distT="0" distB="0" distL="114300" distR="114300">
                  <wp:extent cx="1638300" cy="1162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38300" cy="1162050"/>
                          </a:xfrm>
                          <a:prstGeom prst="rect">
                            <a:avLst/>
                          </a:prstGeom>
                        </pic:spPr>
                      </pic:pic>
                    </a:graphicData>
                  </a:graphic>
                </wp:inline>
              </w:drawing>
            </w:r>
          </w:p>
          <w:p w14:paraId="6141FB4C">
            <w:pPr>
              <w:spacing w:line="360" w:lineRule="auto"/>
              <w:jc w:val="center"/>
              <w:textAlignment w:val="center"/>
              <w:rPr>
                <w:color w:val="000000"/>
              </w:rPr>
            </w:pPr>
            <w:r>
              <w:rPr>
                <w:rFonts w:ascii="宋体" w:hAnsi="宋体" w:eastAsia="宋体" w:cs="宋体"/>
                <w:color w:val="000000"/>
              </w:rPr>
              <w:t>埃及华夫脱党领导的反英运动</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C5AC2">
            <w:pPr>
              <w:spacing w:line="360" w:lineRule="auto"/>
              <w:jc w:val="center"/>
              <w:textAlignment w:val="center"/>
              <w:rPr>
                <w:color w:val="000000"/>
              </w:rPr>
            </w:pPr>
            <w:r>
              <w:rPr>
                <w:color w:val="000000"/>
              </w:rPr>
              <w:drawing>
                <wp:inline distT="0" distB="0" distL="114300" distR="114300">
                  <wp:extent cx="914400" cy="12382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14400" cy="1238250"/>
                          </a:xfrm>
                          <a:prstGeom prst="rect">
                            <a:avLst/>
                          </a:prstGeom>
                        </pic:spPr>
                      </pic:pic>
                    </a:graphicData>
                  </a:graphic>
                </wp:inline>
              </w:drawing>
            </w:r>
          </w:p>
          <w:p w14:paraId="1971203E">
            <w:pPr>
              <w:spacing w:line="360" w:lineRule="auto"/>
              <w:jc w:val="center"/>
              <w:textAlignment w:val="center"/>
              <w:rPr>
                <w:color w:val="000000"/>
              </w:rPr>
            </w:pPr>
            <w:r>
              <w:rPr>
                <w:rFonts w:ascii="宋体" w:hAnsi="宋体" w:eastAsia="宋体" w:cs="宋体"/>
                <w:color w:val="000000"/>
              </w:rPr>
              <w:t>卡德纳斯（</w:t>
            </w:r>
            <w:r>
              <w:rPr>
                <w:rFonts w:ascii="Times New Roman" w:hAnsi="Times New Roman" w:eastAsia="Times New Roman" w:cs="Times New Roman"/>
                <w:color w:val="000000"/>
              </w:rPr>
              <w:t>1895-1970</w:t>
            </w:r>
            <w:r>
              <w:rPr>
                <w:rFonts w:ascii="宋体" w:hAnsi="宋体" w:eastAsia="宋体" w:cs="宋体"/>
                <w:color w:val="000000"/>
              </w:rPr>
              <w:t>）</w:t>
            </w:r>
          </w:p>
        </w:tc>
      </w:tr>
      <w:tr w14:paraId="42CA2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310C1F">
            <w:pPr>
              <w:spacing w:line="360" w:lineRule="auto"/>
              <w:jc w:val="both"/>
              <w:textAlignment w:val="center"/>
              <w:rPr>
                <w:color w:val="000000"/>
              </w:rPr>
            </w:pPr>
            <w:r>
              <w:rPr>
                <w:rFonts w:ascii="宋体" w:hAnsi="宋体" w:eastAsia="宋体" w:cs="宋体"/>
                <w:color w:val="000000"/>
              </w:rPr>
              <w:t>甘地发动的非暴力不合作运动，动员了广大群众，打击了英国的殖民统治。</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FDEF82">
            <w:pPr>
              <w:spacing w:line="360" w:lineRule="auto"/>
              <w:jc w:val="both"/>
              <w:textAlignment w:val="center"/>
              <w:rPr>
                <w:color w:val="000000"/>
              </w:rPr>
            </w:pPr>
            <w:r>
              <w:rPr>
                <w:rFonts w:ascii="宋体" w:hAnsi="宋体" w:eastAsia="宋体" w:cs="宋体"/>
                <w:color w:val="000000"/>
              </w:rPr>
              <w:t>经过埃及人民的反复抗争，</w:t>
            </w:r>
            <w:r>
              <w:rPr>
                <w:rFonts w:ascii="Times New Roman" w:hAnsi="Times New Roman" w:eastAsia="Times New Roman" w:cs="Times New Roman"/>
                <w:color w:val="000000"/>
              </w:rPr>
              <w:t>1922</w:t>
            </w:r>
            <w:r>
              <w:rPr>
                <w:rFonts w:ascii="宋体" w:hAnsi="宋体" w:eastAsia="宋体" w:cs="宋体"/>
                <w:color w:val="000000"/>
              </w:rPr>
              <w:t>年，英国政府被迫有条件地承认埃及独立。</w:t>
            </w:r>
          </w:p>
        </w:tc>
        <w:tc>
          <w:tcPr>
            <w:tcW w:w="27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05836C">
            <w:pPr>
              <w:spacing w:line="360" w:lineRule="auto"/>
              <w:jc w:val="both"/>
              <w:textAlignment w:val="center"/>
              <w:rPr>
                <w:color w:val="000000"/>
              </w:rPr>
            </w:pPr>
            <w:r>
              <w:rPr>
                <w:rFonts w:ascii="宋体" w:hAnsi="宋体" w:eastAsia="宋体" w:cs="宋体"/>
                <w:color w:val="000000"/>
              </w:rPr>
              <w:t>卡德纳斯改革体现了</w:t>
            </w:r>
            <w:r>
              <w:rPr>
                <w:rFonts w:ascii="Times New Roman" w:hAnsi="Times New Roman" w:eastAsia="Times New Roman" w:cs="Times New Roman"/>
                <w:color w:val="000000"/>
              </w:rPr>
              <w:t>1917</w:t>
            </w:r>
            <w:r>
              <w:rPr>
                <w:rFonts w:ascii="宋体" w:hAnsi="宋体" w:eastAsia="宋体" w:cs="宋体"/>
                <w:color w:val="000000"/>
              </w:rPr>
              <w:t>年宪法的要求，巩固了墨西哥资产阶级革命的成果。</w:t>
            </w:r>
          </w:p>
        </w:tc>
      </w:tr>
    </w:tbl>
    <w:p w14:paraId="62D3C377">
      <w:pPr>
        <w:spacing w:line="360" w:lineRule="auto"/>
        <w:jc w:val="left"/>
        <w:textAlignment w:val="center"/>
        <w:rPr>
          <w:color w:val="000000"/>
        </w:rPr>
      </w:pPr>
    </w:p>
    <w:p w14:paraId="0FC3BE0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国际共产主义运动的蓬勃发展</w:t>
      </w:r>
      <w:r>
        <w:rPr>
          <w:color w:val="000000"/>
        </w:rPr>
        <w:tab/>
      </w:r>
      <w:r>
        <w:rPr>
          <w:color w:val="000000"/>
        </w:rPr>
        <w:t xml:space="preserve">B. </w:t>
      </w:r>
      <w:r>
        <w:rPr>
          <w:rFonts w:ascii="宋体" w:hAnsi="宋体" w:eastAsia="宋体" w:cs="宋体"/>
          <w:color w:val="000000"/>
        </w:rPr>
        <w:t>亚非拉民族民主运动的高涨</w:t>
      </w:r>
    </w:p>
    <w:p w14:paraId="1D525E4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民族独立运动瓦解了殖民体系</w:t>
      </w:r>
      <w:r>
        <w:rPr>
          <w:color w:val="000000"/>
        </w:rPr>
        <w:tab/>
      </w:r>
      <w:r>
        <w:rPr>
          <w:color w:val="000000"/>
        </w:rPr>
        <w:t xml:space="preserve">D. </w:t>
      </w:r>
      <w:r>
        <w:rPr>
          <w:rFonts w:ascii="宋体" w:hAnsi="宋体" w:eastAsia="宋体" w:cs="宋体"/>
          <w:color w:val="000000"/>
        </w:rPr>
        <w:t>世界格局朝多极化方向发展</w:t>
      </w:r>
    </w:p>
    <w:p w14:paraId="6F745BBE">
      <w:pPr>
        <w:spacing w:line="360" w:lineRule="auto"/>
        <w:jc w:val="left"/>
        <w:textAlignment w:val="center"/>
        <w:rPr>
          <w:color w:val="000000"/>
        </w:rPr>
      </w:pPr>
      <w:r>
        <w:rPr>
          <w:color w:val="000000"/>
        </w:rPr>
        <w:t xml:space="preserve">14. </w:t>
      </w:r>
      <w:r>
        <w:rPr>
          <w:rFonts w:ascii="宋体" w:hAnsi="宋体" w:eastAsia="宋体" w:cs="宋体"/>
          <w:color w:val="000000"/>
        </w:rPr>
        <w:t>下图为某班学生开展探究性学习后构建的示意图。据图可知本次学习聚焦的核心问题是（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6073F294">
      <w:pPr>
        <w:spacing w:line="360" w:lineRule="auto"/>
        <w:jc w:val="left"/>
        <w:textAlignment w:val="center"/>
        <w:rPr>
          <w:color w:val="000000"/>
        </w:rPr>
      </w:pPr>
      <w:r>
        <w:rPr>
          <w:color w:val="000000"/>
        </w:rPr>
        <w:drawing>
          <wp:inline distT="0" distB="0" distL="114300" distR="114300">
            <wp:extent cx="1438275" cy="1400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438275" cy="1400175"/>
                    </a:xfrm>
                    <a:prstGeom prst="rect">
                      <a:avLst/>
                    </a:prstGeom>
                  </pic:spPr>
                </pic:pic>
              </a:graphicData>
            </a:graphic>
          </wp:inline>
        </w:drawing>
      </w:r>
    </w:p>
    <w:p w14:paraId="5B06C7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文艺复兴传播时的世界</w:t>
      </w:r>
      <w:r>
        <w:rPr>
          <w:color w:val="000000"/>
        </w:rPr>
        <w:tab/>
      </w:r>
      <w:r>
        <w:rPr>
          <w:color w:val="000000"/>
        </w:rPr>
        <w:t xml:space="preserve">B. </w:t>
      </w:r>
      <w:r>
        <w:rPr>
          <w:rFonts w:ascii="宋体" w:hAnsi="宋体" w:eastAsia="宋体" w:cs="宋体"/>
          <w:color w:val="000000"/>
        </w:rPr>
        <w:t>经济大危机席卷的世界</w:t>
      </w:r>
    </w:p>
    <w:p w14:paraId="413143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两极格局形成的世界</w:t>
      </w:r>
      <w:r>
        <w:rPr>
          <w:color w:val="000000"/>
        </w:rPr>
        <w:tab/>
      </w:r>
      <w:r>
        <w:rPr>
          <w:color w:val="000000"/>
        </w:rPr>
        <w:t xml:space="preserve">D. </w:t>
      </w:r>
      <w:r>
        <w:rPr>
          <w:rFonts w:ascii="宋体" w:hAnsi="宋体" w:eastAsia="宋体" w:cs="宋体"/>
          <w:color w:val="000000"/>
        </w:rPr>
        <w:t>和平与发展的世界</w:t>
      </w:r>
    </w:p>
    <w:p w14:paraId="72AED455">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小题，第</w:t>
      </w:r>
      <w:r>
        <w:rPr>
          <w:rFonts w:ascii="Times New Roman" w:hAnsi="Times New Roman" w:eastAsia="Times New Roman" w:cs="Times New Roman"/>
          <w:b/>
          <w:color w:val="000000"/>
          <w:sz w:val="24"/>
        </w:rPr>
        <w:t>15</w:t>
      </w:r>
      <w:r>
        <w:rPr>
          <w:rFonts w:ascii="宋体" w:hAnsi="宋体" w:eastAsia="宋体" w:cs="宋体"/>
          <w:b/>
          <w:color w:val="000000"/>
          <w:sz w:val="24"/>
        </w:rPr>
        <w:t>题</w:t>
      </w:r>
      <w:r>
        <w:rPr>
          <w:rFonts w:ascii="Times New Roman" w:hAnsi="Times New Roman" w:eastAsia="Times New Roman" w:cs="Times New Roman"/>
          <w:b/>
          <w:color w:val="000000"/>
          <w:sz w:val="24"/>
        </w:rPr>
        <w:t>25</w:t>
      </w:r>
      <w:r>
        <w:rPr>
          <w:rFonts w:ascii="宋体" w:hAnsi="宋体" w:eastAsia="宋体" w:cs="宋体"/>
          <w:b/>
          <w:color w:val="000000"/>
          <w:sz w:val="24"/>
        </w:rPr>
        <w:t>分，第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16</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17</w:t>
      </w:r>
      <w:r>
        <w:rPr>
          <w:rFonts w:ascii="宋体" w:hAnsi="宋体" w:eastAsia="宋体" w:cs="宋体"/>
          <w:b/>
          <w:color w:val="000000"/>
          <w:sz w:val="24"/>
        </w:rPr>
        <w:t>分，共</w:t>
      </w:r>
      <w:r>
        <w:rPr>
          <w:rFonts w:ascii="Times New Roman" w:hAnsi="Times New Roman" w:eastAsia="Times New Roman" w:cs="Times New Roman"/>
          <w:b/>
          <w:color w:val="000000"/>
          <w:sz w:val="24"/>
        </w:rPr>
        <w:t>58</w:t>
      </w:r>
      <w:r>
        <w:rPr>
          <w:rFonts w:ascii="宋体" w:hAnsi="宋体" w:eastAsia="宋体" w:cs="宋体"/>
          <w:b/>
          <w:color w:val="000000"/>
          <w:sz w:val="24"/>
        </w:rPr>
        <w:t>分。）</w:t>
      </w:r>
    </w:p>
    <w:p w14:paraId="507A5278">
      <w:pPr>
        <w:spacing w:line="360" w:lineRule="auto"/>
        <w:jc w:val="left"/>
        <w:textAlignment w:val="center"/>
        <w:rPr>
          <w:color w:val="000000"/>
        </w:rPr>
      </w:pPr>
      <w:r>
        <w:rPr>
          <w:color w:val="000000"/>
        </w:rPr>
        <w:t xml:space="preserve">15. </w:t>
      </w:r>
      <w:r>
        <w:rPr>
          <w:rFonts w:ascii="宋体" w:hAnsi="宋体" w:eastAsia="宋体" w:cs="宋体"/>
          <w:color w:val="000000"/>
        </w:rPr>
        <w:t>中国古代的边疆治理与中华民族共同体的发展紧密联系。阅读材料，回答问题。</w:t>
      </w:r>
    </w:p>
    <w:p w14:paraId="0471102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汉初，国力疲弱，匈奴不断南下袭扰，不得不对匈奴采取“和亲”的妥协政策。“文景之治”得以休养生息之后，国力不断充盈强大。汉武帝出兵塞外，大败匈奴，维护了边疆地区的稳定。</w:t>
      </w:r>
    </w:p>
    <w:p w14:paraId="2CDACF0D">
      <w:pPr>
        <w:spacing w:line="360" w:lineRule="auto"/>
        <w:ind w:firstLine="420"/>
        <w:jc w:val="right"/>
        <w:textAlignment w:val="center"/>
        <w:rPr>
          <w:color w:val="000000"/>
        </w:rPr>
      </w:pPr>
      <w:r>
        <w:rPr>
          <w:rFonts w:ascii="楷体" w:hAnsi="楷体" w:eastAsia="楷体" w:cs="楷体"/>
          <w:color w:val="000000"/>
        </w:rPr>
        <w:t>——摘编自张新民《中国古代边疆治理经验的反思与总结》</w:t>
      </w:r>
    </w:p>
    <w:p w14:paraId="5A9A6F8A">
      <w:pPr>
        <w:spacing w:line="360" w:lineRule="auto"/>
        <w:jc w:val="left"/>
        <w:textAlignment w:val="center"/>
        <w:rPr>
          <w:color w:val="000000"/>
        </w:rPr>
      </w:pPr>
      <w:r>
        <w:rPr>
          <w:color w:val="000000"/>
        </w:rPr>
        <w:t>（1）</w:t>
      </w:r>
      <w:r>
        <w:rPr>
          <w:rFonts w:ascii="宋体" w:hAnsi="宋体" w:eastAsia="宋体" w:cs="宋体"/>
          <w:color w:val="000000"/>
        </w:rPr>
        <w:t>根据材料一，指出汉朝对待匈奴的态度发生了怎样的变化，并分析变化的原因。</w:t>
      </w:r>
    </w:p>
    <w:p w14:paraId="458DEABA">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唐朝通过和亲、册封等方式，实行以怀柔、招抚为主的边疆政策，并设立安西、北庭都护府等机构，加强了对西域的管理；采取积极开发边疆的政策，如发展屯田、开辟互市贸易等；唐朝不仅妥善安排前来求学的边疆民族子弟，还将众多汉文经典书籍颁赐给他们。宋朝在沿袭唐朝的基础上进行边疆治理。元朝在西藏地区设立了宣慰使司都元帅府等机构进行管理，并大量任用当地土官，因俗而治。清朝对边疆地区进行全面治理和地区性开发，经历了四个阶段：即平定三藩和统一台湾、雅克萨之战和签订《尼布楚条约》、对准噶尔及天山南路的用兵、驻藏大臣的设立与改土归流的推行。清朝成为一个幅员辽阔、人口众多的统一多民族封建国家，这奠定了我国今天的疆域基础。</w:t>
      </w:r>
    </w:p>
    <w:p w14:paraId="6952A994">
      <w:pPr>
        <w:spacing w:line="360" w:lineRule="auto"/>
        <w:ind w:firstLine="420"/>
        <w:jc w:val="right"/>
        <w:textAlignment w:val="center"/>
        <w:rPr>
          <w:color w:val="000000"/>
        </w:rPr>
      </w:pPr>
      <w:r>
        <w:rPr>
          <w:rFonts w:ascii="楷体" w:hAnsi="楷体" w:eastAsia="楷体" w:cs="楷体"/>
          <w:color w:val="000000"/>
        </w:rPr>
        <w:t>——摘编自马大正《中国古代的边疆政策与边疆治理》等</w:t>
      </w:r>
    </w:p>
    <w:p w14:paraId="41C3B1C8">
      <w:pPr>
        <w:spacing w:line="360" w:lineRule="auto"/>
        <w:jc w:val="left"/>
        <w:textAlignment w:val="center"/>
        <w:rPr>
          <w:color w:val="000000"/>
        </w:rPr>
      </w:pPr>
      <w:r>
        <w:rPr>
          <w:color w:val="000000"/>
        </w:rPr>
        <w:t>（2）</w:t>
      </w:r>
      <w:r>
        <w:rPr>
          <w:rFonts w:ascii="宋体" w:hAnsi="宋体" w:eastAsia="宋体" w:cs="宋体"/>
          <w:color w:val="000000"/>
        </w:rPr>
        <w:t>根据材料二，分别从政治、经济、文化角度，指出唐朝边疆治理的措施，并概括中国古代边疆治理的特点。</w:t>
      </w:r>
    </w:p>
    <w:p w14:paraId="7D4F03C1">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w:t>
      </w:r>
      <w:r>
        <w:rPr>
          <w:rFonts w:ascii="楷体" w:hAnsi="楷体" w:eastAsia="楷体" w:cs="楷体"/>
          <w:color w:val="000000"/>
        </w:rPr>
        <w:t>历代王朝通过一脉相承的边疆治理思想和继承创新的边疆治理政策，保持了边疆地区的繁荣与稳定，强化了各民族的交往交流交融，形成了分布上交错杂居、文化上兼收并蓄、经济上相互依存、情感上相互亲近的中华民族共同体，促进了中华文明核心区域的稳定，为中华文明的延续发展奠定了坚实的基础。</w:t>
      </w:r>
    </w:p>
    <w:p w14:paraId="4982724B">
      <w:pPr>
        <w:spacing w:line="360" w:lineRule="auto"/>
        <w:ind w:firstLine="420"/>
        <w:jc w:val="right"/>
        <w:textAlignment w:val="center"/>
        <w:rPr>
          <w:color w:val="000000"/>
        </w:rPr>
      </w:pPr>
      <w:r>
        <w:rPr>
          <w:rFonts w:ascii="楷体" w:hAnsi="楷体" w:eastAsia="楷体" w:cs="楷体"/>
          <w:color w:val="000000"/>
        </w:rPr>
        <w:t>——摘编自段红云《论中国古代边疆治理对中华民族共同体发展的历史作用》</w:t>
      </w:r>
    </w:p>
    <w:p w14:paraId="3095CC96">
      <w:pPr>
        <w:spacing w:line="360" w:lineRule="auto"/>
        <w:jc w:val="left"/>
        <w:textAlignment w:val="center"/>
        <w:rPr>
          <w:color w:val="000000"/>
        </w:rPr>
      </w:pPr>
      <w:r>
        <w:rPr>
          <w:color w:val="000000"/>
        </w:rPr>
        <w:t>（3）</w:t>
      </w:r>
      <w:r>
        <w:rPr>
          <w:rFonts w:ascii="宋体" w:hAnsi="宋体" w:eastAsia="宋体" w:cs="宋体"/>
          <w:color w:val="000000"/>
        </w:rPr>
        <w:t>根据上述材料并结合所学知识，分析中国古代边疆治理的历史意义。</w:t>
      </w:r>
    </w:p>
    <w:p w14:paraId="1E6C264C">
      <w:pPr>
        <w:spacing w:line="360" w:lineRule="auto"/>
        <w:jc w:val="left"/>
        <w:textAlignment w:val="center"/>
        <w:rPr>
          <w:color w:val="000000"/>
        </w:rPr>
      </w:pPr>
      <w:r>
        <w:rPr>
          <w:color w:val="000000"/>
        </w:rPr>
        <w:t>（4）</w:t>
      </w:r>
      <w:r>
        <w:rPr>
          <w:rFonts w:ascii="宋体" w:hAnsi="宋体" w:eastAsia="宋体" w:cs="宋体"/>
          <w:color w:val="000000"/>
        </w:rPr>
        <w:t>选取中国古代史整体、部分或某个朝代，以“边疆治理”为主题，自拟论题，并加以论述。（要求：观点明确，史实正确，史论结合，表达清晰）</w:t>
      </w:r>
    </w:p>
    <w:p w14:paraId="2DEC0582">
      <w:pPr>
        <w:spacing w:line="360" w:lineRule="auto"/>
        <w:jc w:val="left"/>
        <w:textAlignment w:val="center"/>
        <w:rPr>
          <w:color w:val="000000"/>
        </w:rPr>
      </w:pPr>
      <w:r>
        <w:rPr>
          <w:color w:val="000000"/>
        </w:rPr>
        <w:t xml:space="preserve">16. </w:t>
      </w:r>
      <w:r>
        <w:rPr>
          <w:rFonts w:ascii="宋体" w:hAnsi="宋体" w:eastAsia="宋体" w:cs="宋体"/>
          <w:color w:val="000000"/>
        </w:rPr>
        <w:t>阅读材料，回答问题。</w:t>
      </w:r>
    </w:p>
    <w:p w14:paraId="3281B2AF">
      <w:pPr>
        <w:spacing w:line="360" w:lineRule="auto"/>
        <w:ind w:firstLine="420"/>
        <w:jc w:val="left"/>
        <w:textAlignment w:val="center"/>
        <w:rPr>
          <w:color w:val="000000"/>
        </w:rPr>
      </w:pPr>
      <w:r>
        <w:rPr>
          <w:rFonts w:ascii="楷体" w:hAnsi="楷体" w:eastAsia="楷体" w:cs="楷体"/>
          <w:color w:val="000000"/>
        </w:rPr>
        <w:t>材料一</w:t>
      </w:r>
    </w:p>
    <w:p w14:paraId="17473D71">
      <w:pPr>
        <w:spacing w:line="360" w:lineRule="auto"/>
        <w:jc w:val="left"/>
        <w:textAlignment w:val="center"/>
        <w:rPr>
          <w:color w:val="000000"/>
        </w:rPr>
      </w:pPr>
      <w:r>
        <w:rPr>
          <w:color w:val="000000"/>
        </w:rPr>
        <w:drawing>
          <wp:inline distT="0" distB="0" distL="114300" distR="114300">
            <wp:extent cx="3819525" cy="23050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3819525" cy="2305050"/>
                    </a:xfrm>
                    <a:prstGeom prst="rect">
                      <a:avLst/>
                    </a:prstGeom>
                  </pic:spPr>
                </pic:pic>
              </a:graphicData>
            </a:graphic>
          </wp:inline>
        </w:drawing>
      </w:r>
    </w:p>
    <w:p w14:paraId="5198CE81">
      <w:pPr>
        <w:spacing w:line="360" w:lineRule="auto"/>
        <w:jc w:val="left"/>
        <w:textAlignment w:val="center"/>
        <w:rPr>
          <w:color w:val="000000"/>
        </w:rPr>
      </w:pPr>
      <w:r>
        <w:rPr>
          <w:color w:val="000000"/>
        </w:rPr>
        <w:t>（1）</w:t>
      </w:r>
      <w:r>
        <w:rPr>
          <w:rFonts w:ascii="宋体" w:hAnsi="宋体" w:eastAsia="宋体" w:cs="宋体"/>
          <w:color w:val="000000"/>
        </w:rPr>
        <w:t>根据材料一并结合所学知识，运用唯物史观，分析第二次工业革命的影响。</w:t>
      </w:r>
    </w:p>
    <w:p w14:paraId="002AAE4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1895</w:t>
      </w:r>
      <w:r>
        <w:rPr>
          <w:rFonts w:ascii="楷体" w:hAnsi="楷体" w:eastAsia="楷体" w:cs="楷体"/>
          <w:color w:val="000000"/>
        </w:rPr>
        <w:t>年甲午战败，状元张謇放弃仕途，毅然回乡创办大生纱厂，带动很多中国人走上“实业救国”的道路。当纱厂多次面临困难时，他向官府请求援助，但惨遭拒绝。无论遇到什么样的困难，他始终坚持不懈，多方筹措资金，苦心经营才使得纱厂得以盈利。</w:t>
      </w:r>
    </w:p>
    <w:p w14:paraId="14174536">
      <w:pPr>
        <w:spacing w:line="360" w:lineRule="auto"/>
        <w:ind w:firstLine="420"/>
        <w:jc w:val="right"/>
        <w:textAlignment w:val="center"/>
        <w:rPr>
          <w:color w:val="000000"/>
        </w:rPr>
      </w:pPr>
      <w:r>
        <w:rPr>
          <w:rFonts w:ascii="楷体" w:hAnsi="楷体" w:eastAsia="楷体" w:cs="楷体"/>
          <w:color w:val="000000"/>
        </w:rPr>
        <w:t>——摘编自郭伦德《近代民族企业家与中华民族伟大复兴》</w:t>
      </w:r>
    </w:p>
    <w:p w14:paraId="24CB13D1">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根据材料二并结合所学知识，概括张謇的精神品质。</w:t>
      </w:r>
    </w:p>
    <w:p w14:paraId="66F25FAD">
      <w:pPr>
        <w:spacing w:line="360" w:lineRule="auto"/>
        <w:ind w:firstLine="420"/>
        <w:jc w:val="left"/>
        <w:textAlignment w:val="center"/>
        <w:rPr>
          <w:color w:val="000000"/>
        </w:rPr>
      </w:pPr>
      <w:r>
        <w:rPr>
          <w:rFonts w:ascii="楷体" w:hAnsi="楷体" w:eastAsia="楷体" w:cs="楷体"/>
          <w:color w:val="000000"/>
        </w:rPr>
        <w:t>材料三</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22"/>
        <w:gridCol w:w="7003"/>
      </w:tblGrid>
      <w:tr w14:paraId="4C31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9BDC9">
            <w:pPr>
              <w:spacing w:line="360" w:lineRule="auto"/>
              <w:jc w:val="center"/>
              <w:textAlignment w:val="center"/>
              <w:rPr>
                <w:color w:val="000000"/>
              </w:rPr>
            </w:pPr>
            <w:r>
              <w:rPr>
                <w:rFonts w:ascii="楷体" w:hAnsi="楷体" w:eastAsia="楷体" w:cs="楷体"/>
                <w:color w:val="000000"/>
              </w:rPr>
              <w:t>时间</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AEB9D">
            <w:pPr>
              <w:spacing w:line="360" w:lineRule="auto"/>
              <w:jc w:val="center"/>
              <w:textAlignment w:val="center"/>
              <w:rPr>
                <w:color w:val="000000"/>
              </w:rPr>
            </w:pPr>
            <w:r>
              <w:rPr>
                <w:rFonts w:ascii="楷体" w:hAnsi="楷体" w:eastAsia="楷体" w:cs="楷体"/>
                <w:color w:val="000000"/>
              </w:rPr>
              <w:t>概况</w:t>
            </w:r>
          </w:p>
        </w:tc>
      </w:tr>
      <w:tr w14:paraId="59D50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12EC9E">
            <w:pPr>
              <w:spacing w:line="360" w:lineRule="auto"/>
              <w:jc w:val="center"/>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w:t>
            </w:r>
            <w:r>
              <w:rPr>
                <w:rFonts w:ascii="Times New Roman" w:hAnsi="Times New Roman" w:eastAsia="Times New Roman" w:cs="Times New Roman"/>
                <w:color w:val="000000"/>
              </w:rPr>
              <w:t>1956</w:t>
            </w:r>
            <w:r>
              <w:rPr>
                <w:rFonts w:ascii="楷体" w:hAnsi="楷体" w:eastAsia="楷体" w:cs="楷体"/>
                <w:color w:val="000000"/>
              </w:rPr>
              <w:t>年</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5B7BC3">
            <w:pPr>
              <w:spacing w:line="360" w:lineRule="auto"/>
              <w:ind w:firstLine="420"/>
              <w:jc w:val="both"/>
              <w:textAlignment w:val="center"/>
              <w:rPr>
                <w:color w:val="000000"/>
              </w:rPr>
            </w:pPr>
            <w:r>
              <w:rPr>
                <w:rFonts w:ascii="楷体" w:hAnsi="楷体" w:eastAsia="楷体" w:cs="楷体"/>
                <w:color w:val="000000"/>
              </w:rPr>
              <w:t>新中国成立初，经过全国人民</w:t>
            </w:r>
            <w:r>
              <w:rPr>
                <w:rFonts w:ascii="Times New Roman" w:hAnsi="Times New Roman" w:eastAsia="Times New Roman" w:cs="Times New Roman"/>
                <w:color w:val="000000"/>
              </w:rPr>
              <w:t>3</w:t>
            </w:r>
            <w:r>
              <w:rPr>
                <w:rFonts w:ascii="楷体" w:hAnsi="楷体" w:eastAsia="楷体" w:cs="楷体"/>
                <w:color w:val="000000"/>
              </w:rPr>
              <w:t>年多的共同努力，国民经济得以恢复。</w:t>
            </w:r>
            <w:r>
              <w:rPr>
                <w:rFonts w:ascii="Times New Roman" w:hAnsi="Times New Roman" w:eastAsia="Times New Roman" w:cs="Times New Roman"/>
                <w:color w:val="000000"/>
              </w:rPr>
              <w:t>1952</w:t>
            </w:r>
            <w:r>
              <w:rPr>
                <w:rFonts w:ascii="楷体" w:hAnsi="楷体" w:eastAsia="楷体" w:cs="楷体"/>
                <w:color w:val="000000"/>
              </w:rPr>
              <w:t>年工业总产值</w:t>
            </w:r>
            <w:r>
              <w:rPr>
                <w:rFonts w:ascii="Times New Roman" w:hAnsi="Times New Roman" w:eastAsia="Times New Roman" w:cs="Times New Roman"/>
                <w:color w:val="000000"/>
              </w:rPr>
              <w:t>349</w:t>
            </w:r>
            <w:r>
              <w:rPr>
                <w:rFonts w:ascii="楷体" w:hAnsi="楷体" w:eastAsia="楷体" w:cs="楷体"/>
                <w:color w:val="000000"/>
              </w:rPr>
              <w:t>亿元，比</w:t>
            </w:r>
            <w:r>
              <w:rPr>
                <w:rFonts w:ascii="Times New Roman" w:hAnsi="Times New Roman" w:eastAsia="Times New Roman" w:cs="Times New Roman"/>
                <w:color w:val="000000"/>
              </w:rPr>
              <w:t>1949</w:t>
            </w:r>
            <w:r>
              <w:rPr>
                <w:rFonts w:ascii="楷体" w:hAnsi="楷体" w:eastAsia="楷体" w:cs="楷体"/>
                <w:color w:val="000000"/>
              </w:rPr>
              <w:t>年增加</w:t>
            </w:r>
            <w:r>
              <w:rPr>
                <w:rFonts w:ascii="Times New Roman" w:hAnsi="Times New Roman" w:eastAsia="Times New Roman" w:cs="Times New Roman"/>
                <w:color w:val="000000"/>
              </w:rPr>
              <w:t>1.49</w:t>
            </w:r>
            <w:r>
              <w:rPr>
                <w:rFonts w:ascii="楷体" w:hAnsi="楷体" w:eastAsia="楷体" w:cs="楷体"/>
                <w:color w:val="000000"/>
              </w:rPr>
              <w:t>倍。</w:t>
            </w:r>
            <w:r>
              <w:rPr>
                <w:rFonts w:ascii="Times New Roman" w:hAnsi="Times New Roman" w:eastAsia="Times New Roman" w:cs="Times New Roman"/>
                <w:color w:val="000000"/>
              </w:rPr>
              <w:t>1953</w:t>
            </w:r>
            <w:r>
              <w:rPr>
                <w:rFonts w:ascii="楷体" w:hAnsi="楷体" w:eastAsia="楷体" w:cs="楷体"/>
                <w:color w:val="000000"/>
              </w:rPr>
              <w:t>年，中国共产党提出过渡时期总路线。从</w:t>
            </w:r>
            <w:r>
              <w:rPr>
                <w:rFonts w:ascii="Times New Roman" w:hAnsi="Times New Roman" w:eastAsia="Times New Roman" w:cs="Times New Roman"/>
                <w:color w:val="000000"/>
              </w:rPr>
              <w:t>1953</w:t>
            </w:r>
            <w:r>
              <w:rPr>
                <w:rFonts w:ascii="楷体" w:hAnsi="楷体" w:eastAsia="楷体" w:cs="楷体"/>
                <w:color w:val="000000"/>
              </w:rPr>
              <w:t>年开始，全国城乡迅速形成参加和支援国家工业化建设的热潮。</w:t>
            </w:r>
          </w:p>
        </w:tc>
      </w:tr>
      <w:tr w14:paraId="4B9D4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3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8D46FE">
            <w:pPr>
              <w:spacing w:line="360" w:lineRule="auto"/>
              <w:jc w:val="center"/>
              <w:textAlignment w:val="center"/>
              <w:rPr>
                <w:color w:val="000000"/>
              </w:rPr>
            </w:pPr>
            <w:r>
              <w:rPr>
                <w:rFonts w:ascii="Times New Roman" w:hAnsi="Times New Roman" w:eastAsia="Times New Roman" w:cs="Times New Roman"/>
                <w:color w:val="000000"/>
              </w:rPr>
              <w:t>1957</w:t>
            </w:r>
            <w:r>
              <w:rPr>
                <w:rFonts w:ascii="楷体" w:hAnsi="楷体" w:eastAsia="楷体" w:cs="楷体"/>
                <w:color w:val="000000"/>
              </w:rPr>
              <w:t>—</w:t>
            </w:r>
            <w:r>
              <w:rPr>
                <w:rFonts w:ascii="Times New Roman" w:hAnsi="Times New Roman" w:eastAsia="Times New Roman" w:cs="Times New Roman"/>
                <w:color w:val="000000"/>
              </w:rPr>
              <w:t>1966</w:t>
            </w:r>
            <w:r>
              <w:rPr>
                <w:rFonts w:ascii="楷体" w:hAnsi="楷体" w:eastAsia="楷体" w:cs="楷体"/>
                <w:color w:val="000000"/>
              </w:rPr>
              <w:t>年</w:t>
            </w:r>
          </w:p>
        </w:tc>
        <w:tc>
          <w:tcPr>
            <w:tcW w:w="6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21D2E4">
            <w:pPr>
              <w:spacing w:line="360" w:lineRule="auto"/>
              <w:ind w:firstLine="420"/>
              <w:jc w:val="both"/>
              <w:textAlignment w:val="center"/>
              <w:rPr>
                <w:color w:val="000000"/>
              </w:rPr>
            </w:pPr>
            <w:r>
              <w:rPr>
                <w:rFonts w:ascii="楷体" w:hAnsi="楷体" w:eastAsia="楷体" w:cs="楷体"/>
                <w:color w:val="000000"/>
              </w:rPr>
              <w:t>到</w:t>
            </w:r>
            <w:r>
              <w:rPr>
                <w:rFonts w:ascii="Times New Roman" w:hAnsi="Times New Roman" w:eastAsia="Times New Roman" w:cs="Times New Roman"/>
                <w:color w:val="000000"/>
              </w:rPr>
              <w:t>1957</w:t>
            </w:r>
            <w:r>
              <w:rPr>
                <w:rFonts w:ascii="楷体" w:hAnsi="楷体" w:eastAsia="楷体" w:cs="楷体"/>
                <w:color w:val="000000"/>
              </w:rPr>
              <w:t>年底，“一五”计划绝大部分指标大幅度超额完成，我国开始改变工业落后的面貌，向社会主义工业化迈进。到</w:t>
            </w:r>
            <w:r>
              <w:rPr>
                <w:rFonts w:ascii="Times New Roman" w:hAnsi="Times New Roman" w:eastAsia="Times New Roman" w:cs="Times New Roman"/>
                <w:color w:val="000000"/>
              </w:rPr>
              <w:t>1965</w:t>
            </w:r>
            <w:r>
              <w:rPr>
                <w:rFonts w:ascii="楷体" w:hAnsi="楷体" w:eastAsia="楷体" w:cs="楷体"/>
                <w:color w:val="000000"/>
              </w:rPr>
              <w:t>年，我国实现原油和石油产品全部自给。新兴的电子工业等从无到有。我国初步形成了独立的、较完整的工业体系。以铁人王进喜为代表的大庆石油工人，用</w:t>
            </w:r>
            <w:r>
              <w:rPr>
                <w:rFonts w:ascii="Times New Roman" w:hAnsi="Times New Roman" w:eastAsia="Times New Roman" w:cs="Times New Roman"/>
                <w:color w:val="000000"/>
              </w:rPr>
              <w:t>3</w:t>
            </w:r>
            <w:r>
              <w:rPr>
                <w:rFonts w:ascii="楷体" w:hAnsi="楷体" w:eastAsia="楷体" w:cs="楷体"/>
                <w:color w:val="000000"/>
              </w:rPr>
              <w:t>年多时间，建设起中国最大的石油基地——大庆油田，铸就了“铁人精神”。</w:t>
            </w:r>
          </w:p>
        </w:tc>
      </w:tr>
    </w:tbl>
    <w:p w14:paraId="6B918DAE">
      <w:pPr>
        <w:spacing w:line="360" w:lineRule="auto"/>
        <w:ind w:firstLine="420"/>
        <w:jc w:val="right"/>
        <w:textAlignment w:val="center"/>
        <w:rPr>
          <w:color w:val="000000"/>
        </w:rPr>
      </w:pPr>
      <w:r>
        <w:rPr>
          <w:rFonts w:ascii="楷体" w:hAnsi="楷体" w:eastAsia="楷体" w:cs="楷体"/>
          <w:color w:val="000000"/>
        </w:rPr>
        <w:t>——摘编自中国历史研究院主编《（新编）中国通史纲要》</w:t>
      </w:r>
    </w:p>
    <w:p w14:paraId="3BF482B1">
      <w:pPr>
        <w:spacing w:line="360" w:lineRule="auto"/>
        <w:jc w:val="left"/>
        <w:textAlignment w:val="center"/>
        <w:rPr>
          <w:color w:val="000000"/>
        </w:rPr>
      </w:pPr>
      <w:r>
        <w:rPr>
          <w:color w:val="000000"/>
        </w:rPr>
        <w:t>（3）</w:t>
      </w:r>
      <w:r>
        <w:rPr>
          <w:rFonts w:ascii="宋体" w:hAnsi="宋体" w:eastAsia="宋体" w:cs="宋体"/>
          <w:color w:val="000000"/>
        </w:rPr>
        <w:t>根据材料三并结合所学知识，概括新中国成立初到</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60</w:t>
      </w:r>
      <w:r>
        <w:rPr>
          <w:rFonts w:ascii="宋体" w:hAnsi="宋体" w:eastAsia="宋体" w:cs="宋体"/>
          <w:color w:val="000000"/>
        </w:rPr>
        <w:t>年代中期，我国工业建设取得的成就。并分析取得成就的原因。</w:t>
      </w:r>
    </w:p>
    <w:p w14:paraId="1BB187F9">
      <w:pPr>
        <w:spacing w:line="360" w:lineRule="auto"/>
        <w:jc w:val="left"/>
        <w:textAlignment w:val="center"/>
        <w:rPr>
          <w:color w:val="000000"/>
        </w:rPr>
      </w:pPr>
      <w:r>
        <w:rPr>
          <w:color w:val="000000"/>
        </w:rPr>
        <w:t xml:space="preserve">17. </w:t>
      </w:r>
      <w:r>
        <w:rPr>
          <w:rFonts w:ascii="宋体" w:hAnsi="宋体" w:eastAsia="宋体" w:cs="宋体"/>
          <w:color w:val="000000"/>
        </w:rPr>
        <w:t>中国人民抗日战争暨世界反法西斯战争对中国和整个人类历史的发展影响深远。阅读材料，回答问题。</w:t>
      </w:r>
    </w:p>
    <w:p w14:paraId="5BD05EA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法西斯国家的大肆侵略，激起世界各国人民的愤怒，全世界反法西斯国家开始逐渐走向联合。</w:t>
      </w:r>
      <w:r>
        <w:rPr>
          <w:rFonts w:ascii="Times New Roman" w:hAnsi="Times New Roman" w:eastAsia="Times New Roman" w:cs="Times New Roman"/>
          <w:color w:val="000000"/>
        </w:rPr>
        <w:t>1942</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月，美、英、苏、中等</w:t>
      </w:r>
      <w:r>
        <w:rPr>
          <w:rFonts w:ascii="Times New Roman" w:hAnsi="Times New Roman" w:eastAsia="Times New Roman" w:cs="Times New Roman"/>
          <w:color w:val="000000"/>
        </w:rPr>
        <w:t>26</w:t>
      </w:r>
      <w:r>
        <w:rPr>
          <w:rFonts w:ascii="楷体" w:hAnsi="楷体" w:eastAsia="楷体" w:cs="楷体"/>
          <w:color w:val="000000"/>
        </w:rPr>
        <w:t>个国家的代表在华盛顿签署《联合国家宣言》……各国为了一个共同的目标，相互支援，协同作战，逐渐扭转了战争的形势。</w:t>
      </w:r>
    </w:p>
    <w:p w14:paraId="729E4BA0">
      <w:pPr>
        <w:spacing w:line="360" w:lineRule="auto"/>
        <w:ind w:firstLine="420"/>
        <w:jc w:val="right"/>
        <w:textAlignment w:val="center"/>
        <w:rPr>
          <w:color w:val="000000"/>
        </w:rPr>
      </w:pPr>
      <w:r>
        <w:rPr>
          <w:rFonts w:ascii="楷体" w:hAnsi="楷体" w:eastAsia="楷体" w:cs="楷体"/>
          <w:color w:val="000000"/>
        </w:rPr>
        <w:t>——摘自部编版义务教育教科书《世界历史》（九年级下册）</w:t>
      </w:r>
    </w:p>
    <w:p w14:paraId="6E5A5048">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根据材料一并结合所学知识，概括《联合国家宣言》签署的背景，并分析其签署的意义。</w:t>
      </w:r>
    </w:p>
    <w:p w14:paraId="125EEECC">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在中国人民抗日战争中，中国共产党率先高举武装抗日旗帜，坚持以抗日民族统一战线团结各阶层人民，以持久战武装全国民众思想，并带领民众英勇战斗在抗日战争前线，作为全民族抗战的中流砥柱，撑起中华民族救亡图存的希望，最终领导中华民族，彻底打败了日本法西斯，实现了国家独立、民族解放。</w:t>
      </w:r>
    </w:p>
    <w:p w14:paraId="05DDCDC5">
      <w:pPr>
        <w:spacing w:line="360" w:lineRule="auto"/>
        <w:ind w:firstLine="420"/>
        <w:jc w:val="right"/>
        <w:textAlignment w:val="center"/>
        <w:rPr>
          <w:color w:val="000000"/>
        </w:rPr>
      </w:pPr>
      <w:r>
        <w:rPr>
          <w:rFonts w:ascii="楷体" w:hAnsi="楷体" w:eastAsia="楷体" w:cs="楷体"/>
          <w:color w:val="000000"/>
        </w:rPr>
        <w:t>——摘编自徐蓝《百年巨变中的中国人民抗日战争暨世界反法西斯战争》</w:t>
      </w:r>
    </w:p>
    <w:p w14:paraId="2D1031AA">
      <w:pPr>
        <w:spacing w:line="360" w:lineRule="auto"/>
        <w:jc w:val="left"/>
        <w:textAlignment w:val="center"/>
        <w:rPr>
          <w:color w:val="000000"/>
        </w:rPr>
      </w:pPr>
      <w:r>
        <w:rPr>
          <w:color w:val="000000"/>
        </w:rPr>
        <w:t>（2）</w:t>
      </w:r>
      <w:r>
        <w:rPr>
          <w:rFonts w:ascii="宋体" w:hAnsi="宋体" w:eastAsia="宋体" w:cs="宋体"/>
          <w:color w:val="000000"/>
        </w:rPr>
        <w:t>根据材料二，指出中国共产党在全民族抗战中所起的作用，并说明原因。</w:t>
      </w:r>
    </w:p>
    <w:p w14:paraId="5D5A4088">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 xml:space="preserve">  2025</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月，国务院新闻办公室公开发布中国人民抗日战争暨世界反法西斯战争胜利</w:t>
      </w:r>
      <w:r>
        <w:rPr>
          <w:rFonts w:ascii="Times New Roman" w:hAnsi="Times New Roman" w:eastAsia="Times New Roman" w:cs="Times New Roman"/>
          <w:color w:val="000000"/>
        </w:rPr>
        <w:t>80</w:t>
      </w:r>
      <w:r>
        <w:rPr>
          <w:rFonts w:ascii="楷体" w:hAnsi="楷体" w:eastAsia="楷体" w:cs="楷体"/>
          <w:color w:val="000000"/>
        </w:rPr>
        <w:t>周年纪念活动标识（见图），标识由长城、橄榄枝、光辉、数字“</w:t>
      </w:r>
      <w:r>
        <w:rPr>
          <w:rFonts w:ascii="Times New Roman" w:hAnsi="Times New Roman" w:eastAsia="Times New Roman" w:cs="Times New Roman"/>
          <w:color w:val="000000"/>
        </w:rPr>
        <w:t>80</w:t>
      </w:r>
      <w:r>
        <w:rPr>
          <w:rFonts w:ascii="楷体" w:hAnsi="楷体" w:eastAsia="楷体" w:cs="楷体"/>
          <w:color w:val="000000"/>
        </w:rPr>
        <w:t>”、时间“</w:t>
      </w:r>
      <w:r>
        <w:rPr>
          <w:rFonts w:ascii="Times New Roman" w:hAnsi="Times New Roman" w:eastAsia="Times New Roman" w:cs="Times New Roman"/>
          <w:color w:val="000000"/>
        </w:rPr>
        <w:t>1945</w:t>
      </w:r>
      <w:r>
        <w:rPr>
          <w:rFonts w:ascii="楷体" w:hAnsi="楷体" w:eastAsia="楷体" w:cs="楷体"/>
          <w:color w:val="000000"/>
        </w:rPr>
        <w:t>—</w:t>
      </w:r>
      <w:r>
        <w:rPr>
          <w:rFonts w:ascii="Times New Roman" w:hAnsi="Times New Roman" w:eastAsia="Times New Roman" w:cs="Times New Roman"/>
          <w:color w:val="000000"/>
        </w:rPr>
        <w:t>2025</w:t>
      </w:r>
      <w:r>
        <w:rPr>
          <w:rFonts w:ascii="楷体" w:hAnsi="楷体" w:eastAsia="楷体" w:cs="楷体"/>
          <w:color w:val="000000"/>
        </w:rPr>
        <w:t>”构成。</w:t>
      </w:r>
    </w:p>
    <w:p w14:paraId="3E8BF698">
      <w:pPr>
        <w:spacing w:line="360" w:lineRule="auto"/>
        <w:ind w:firstLine="420"/>
        <w:jc w:val="right"/>
        <w:textAlignment w:val="center"/>
        <w:rPr>
          <w:color w:val="000000"/>
        </w:rPr>
      </w:pPr>
      <w:r>
        <w:rPr>
          <w:rFonts w:ascii="楷体" w:hAnsi="楷体" w:eastAsia="楷体" w:cs="楷体"/>
          <w:color w:val="000000"/>
        </w:rPr>
        <w:t>——摘编自光明网《中国人民抗战胜利</w:t>
      </w:r>
      <w:r>
        <w:rPr>
          <w:rFonts w:ascii="Times New Roman" w:hAnsi="Times New Roman" w:eastAsia="Times New Roman" w:cs="Times New Roman"/>
          <w:color w:val="000000"/>
        </w:rPr>
        <w:t>80</w:t>
      </w:r>
      <w:r>
        <w:rPr>
          <w:rFonts w:ascii="楷体" w:hAnsi="楷体" w:eastAsia="楷体" w:cs="楷体"/>
          <w:color w:val="000000"/>
        </w:rPr>
        <w:t>周年纪念活动标识》</w:t>
      </w:r>
    </w:p>
    <w:p w14:paraId="1A993C3C">
      <w:pPr>
        <w:spacing w:line="360" w:lineRule="auto"/>
        <w:jc w:val="left"/>
        <w:textAlignment w:val="center"/>
        <w:rPr>
          <w:color w:val="000000"/>
        </w:rPr>
      </w:pPr>
      <w:r>
        <w:rPr>
          <w:color w:val="000000"/>
        </w:rPr>
        <w:drawing>
          <wp:inline distT="0" distB="0" distL="114300" distR="114300">
            <wp:extent cx="1085850" cy="9810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85850" cy="981075"/>
                    </a:xfrm>
                    <a:prstGeom prst="rect">
                      <a:avLst/>
                    </a:prstGeom>
                  </pic:spPr>
                </pic:pic>
              </a:graphicData>
            </a:graphic>
          </wp:inline>
        </w:drawing>
      </w:r>
    </w:p>
    <w:p w14:paraId="48A4BB8A">
      <w:pPr>
        <w:spacing w:line="360" w:lineRule="auto"/>
        <w:jc w:val="left"/>
        <w:textAlignment w:val="center"/>
        <w:rPr>
          <w:color w:val="000000"/>
        </w:rPr>
      </w:pPr>
      <w:r>
        <w:rPr>
          <w:color w:val="000000"/>
        </w:rPr>
        <w:t>（3）</w:t>
      </w:r>
      <w:r>
        <w:rPr>
          <w:rFonts w:ascii="宋体" w:hAnsi="宋体" w:eastAsia="宋体" w:cs="宋体"/>
          <w:color w:val="000000"/>
        </w:rPr>
        <w:t>根据材料三并结合所学知识，请分别对标识中的“长城”和“橄榄枝”作解释。</w:t>
      </w:r>
    </w:p>
    <w:p w14:paraId="658ABF10">
      <w:pPr>
        <w:spacing w:line="360" w:lineRule="auto"/>
        <w:jc w:val="left"/>
        <w:textAlignment w:val="center"/>
        <w:rPr>
          <w:color w:val="000000"/>
        </w:rPr>
      </w:pPr>
      <w:r>
        <w:rPr>
          <w:color w:val="000000"/>
        </w:rPr>
        <w:t>（4）</w:t>
      </w:r>
      <w:r>
        <w:rPr>
          <w:rFonts w:ascii="宋体" w:hAnsi="宋体" w:eastAsia="宋体" w:cs="宋体"/>
          <w:color w:val="000000"/>
        </w:rPr>
        <w:t>某校要举办一场关于“中国人民抗日战争暨世界反法西斯战争胜利</w:t>
      </w:r>
      <w:r>
        <w:rPr>
          <w:rFonts w:ascii="Times New Roman" w:hAnsi="Times New Roman" w:eastAsia="Times New Roman" w:cs="Times New Roman"/>
          <w:color w:val="000000"/>
        </w:rPr>
        <w:t>80</w:t>
      </w:r>
      <w:r>
        <w:rPr>
          <w:rFonts w:ascii="宋体" w:hAnsi="宋体" w:eastAsia="宋体" w:cs="宋体"/>
          <w:color w:val="000000"/>
        </w:rPr>
        <w:t>周年”的主题活动，请你为该活动设计一个方案。</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8485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C2A710">
            <w:pPr>
              <w:spacing w:line="360" w:lineRule="auto"/>
              <w:jc w:val="center"/>
              <w:textAlignment w:val="center"/>
              <w:rPr>
                <w:color w:val="000000"/>
              </w:rPr>
            </w:pPr>
            <w:r>
              <w:rPr>
                <w:rFonts w:ascii="宋体" w:hAnsi="宋体" w:eastAsia="宋体" w:cs="宋体"/>
                <w:color w:val="000000"/>
              </w:rPr>
              <w:t>活动方案</w:t>
            </w:r>
          </w:p>
          <w:p w14:paraId="0E5D30AF">
            <w:pPr>
              <w:spacing w:line="360" w:lineRule="auto"/>
              <w:jc w:val="left"/>
              <w:textAlignment w:val="center"/>
              <w:rPr>
                <w:color w:val="000000"/>
              </w:rPr>
            </w:pPr>
            <w:r>
              <w:rPr>
                <w:rFonts w:ascii="宋体" w:hAnsi="宋体" w:eastAsia="宋体" w:cs="宋体"/>
                <w:color w:val="000000"/>
              </w:rPr>
              <w:t>一、活动时间：</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w:t>
            </w:r>
            <w:r>
              <w:rPr>
                <w:rFonts w:ascii="Times New Roman" w:hAnsi="Times New Roman" w:eastAsia="Times New Roman" w:cs="Times New Roman"/>
                <w:color w:val="000000"/>
              </w:rPr>
              <w:t>2</w:t>
            </w:r>
            <w:r>
              <w:rPr>
                <w:rFonts w:ascii="宋体" w:hAnsi="宋体" w:eastAsia="宋体" w:cs="宋体"/>
                <w:color w:val="000000"/>
              </w:rPr>
              <w:t>日</w:t>
            </w:r>
          </w:p>
          <w:p w14:paraId="63B41D6C">
            <w:pPr>
              <w:spacing w:line="360" w:lineRule="auto"/>
              <w:jc w:val="left"/>
              <w:textAlignment w:val="center"/>
              <w:rPr>
                <w:color w:val="000000"/>
              </w:rPr>
            </w:pPr>
            <w:r>
              <w:rPr>
                <w:rFonts w:ascii="宋体" w:hAnsi="宋体" w:eastAsia="宋体" w:cs="宋体"/>
                <w:color w:val="000000"/>
              </w:rPr>
              <w:t>二、参加人员：全校学生</w:t>
            </w:r>
          </w:p>
          <w:p w14:paraId="39FDAEB7">
            <w:pPr>
              <w:spacing w:line="360" w:lineRule="auto"/>
              <w:jc w:val="left"/>
              <w:textAlignment w:val="center"/>
              <w:rPr>
                <w:color w:val="000000"/>
              </w:rPr>
            </w:pPr>
            <w:r>
              <w:rPr>
                <w:rFonts w:ascii="宋体" w:hAnsi="宋体" w:eastAsia="宋体" w:cs="宋体"/>
                <w:color w:val="000000"/>
              </w:rPr>
              <w:t>三、活动目的：</w:t>
            </w:r>
            <w:r>
              <w:rPr>
                <w:rFonts w:ascii="Times New Roman" w:hAnsi="Times New Roman" w:eastAsia="Times New Roman" w:cs="Times New Roman"/>
                <w:color w:val="000000"/>
              </w:rPr>
              <w:t>___________________________________________________________________</w:t>
            </w:r>
            <w:r>
              <w:rPr>
                <w:rFonts w:ascii="宋体" w:hAnsi="宋体" w:eastAsia="宋体" w:cs="宋体"/>
                <w:color w:val="000000"/>
              </w:rPr>
              <w:t>。</w:t>
            </w:r>
          </w:p>
          <w:p w14:paraId="3C0C65EE">
            <w:pPr>
              <w:spacing w:line="360" w:lineRule="auto"/>
              <w:jc w:val="left"/>
              <w:textAlignment w:val="center"/>
              <w:rPr>
                <w:color w:val="000000"/>
              </w:rPr>
            </w:pPr>
            <w:r>
              <w:rPr>
                <w:rFonts w:ascii="宋体" w:hAnsi="宋体" w:eastAsia="宋体" w:cs="宋体"/>
                <w:color w:val="000000"/>
              </w:rPr>
              <w:t>四、活动形式：演讲比赛</w:t>
            </w:r>
          </w:p>
          <w:p w14:paraId="56A89900">
            <w:pPr>
              <w:spacing w:line="360" w:lineRule="auto"/>
              <w:jc w:val="left"/>
              <w:textAlignment w:val="center"/>
              <w:rPr>
                <w:color w:val="000000"/>
              </w:rPr>
            </w:pPr>
            <w:r>
              <w:rPr>
                <w:rFonts w:ascii="宋体" w:hAnsi="宋体" w:eastAsia="宋体" w:cs="宋体"/>
                <w:color w:val="000000"/>
              </w:rPr>
              <w:t>五、演讲稿内容要点：</w:t>
            </w:r>
          </w:p>
          <w:p w14:paraId="0F6A7A43">
            <w:pPr>
              <w:spacing w:line="360" w:lineRule="auto"/>
              <w:ind w:firstLine="420"/>
              <w:jc w:val="left"/>
              <w:textAlignment w:val="center"/>
              <w:rPr>
                <w:color w:val="000000"/>
              </w:rPr>
            </w:pPr>
            <w:r>
              <w:rPr>
                <w:rFonts w:ascii="宋体" w:hAnsi="宋体" w:eastAsia="宋体" w:cs="宋体"/>
                <w:color w:val="000000"/>
              </w:rPr>
              <w:t>①胜利意义：</w:t>
            </w:r>
            <w:r>
              <w:rPr>
                <w:rFonts w:ascii="Times New Roman" w:hAnsi="Times New Roman" w:eastAsia="Times New Roman" w:cs="Times New Roman"/>
                <w:color w:val="000000"/>
              </w:rPr>
              <w:t>_______________________________________________________________</w:t>
            </w:r>
            <w:r>
              <w:rPr>
                <w:rFonts w:ascii="宋体" w:hAnsi="宋体" w:eastAsia="宋体" w:cs="宋体"/>
                <w:color w:val="000000"/>
              </w:rPr>
              <w:t>。</w:t>
            </w:r>
          </w:p>
          <w:p w14:paraId="64C66BBB">
            <w:pPr>
              <w:spacing w:line="360" w:lineRule="auto"/>
              <w:ind w:firstLine="420"/>
              <w:jc w:val="left"/>
              <w:textAlignment w:val="center"/>
              <w:rPr>
                <w:color w:val="000000"/>
              </w:rPr>
            </w:pPr>
            <w:r>
              <w:rPr>
                <w:rFonts w:ascii="宋体" w:hAnsi="宋体" w:eastAsia="宋体" w:cs="宋体"/>
                <w:color w:val="000000"/>
              </w:rPr>
              <w:t>②个人感悟：</w:t>
            </w:r>
            <w:r>
              <w:rPr>
                <w:color w:val="000000"/>
              </w:rPr>
              <w:t>_______________________________________________________________</w:t>
            </w:r>
            <w:r>
              <w:rPr>
                <w:rFonts w:ascii="宋体" w:hAnsi="宋体" w:eastAsia="宋体" w:cs="宋体"/>
                <w:color w:val="000000"/>
              </w:rPr>
              <w:t>。</w:t>
            </w:r>
          </w:p>
        </w:tc>
      </w:tr>
    </w:tbl>
    <w:p w14:paraId="1F2B0990">
      <w:pPr>
        <w:spacing w:line="360" w:lineRule="auto"/>
        <w:jc w:val="center"/>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F073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AD49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66E0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62B0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1EDE9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C91E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C05003"/>
    <w:rsid w:val="38274566"/>
    <w:rsid w:val="4AEB76C9"/>
    <w:rsid w:val="5FD27E15"/>
    <w:rsid w:val="7A4C1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2980</Words>
  <Characters>3118</Characters>
  <Lines>0</Lines>
  <Paragraphs>0</Paragraphs>
  <TotalTime>5</TotalTime>
  <ScaleCrop>false</ScaleCrop>
  <LinksUpToDate>false</LinksUpToDate>
  <CharactersWithSpaces>3288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2025-08-14T23:40:00Z</dcterms:created>
  <dc:creator>学科网试题生产平台</dc:creator>
  <dc:description>3814552684486656</dc:description>
  <cp:lastModifiedBy>上帝掷骰子吗</cp:lastModifiedBy>
  <dcterms:modified xsi:type="dcterms:W3CDTF">2026-02-09T06:15:28Z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F1DF63A992C344A480F589727EA32B1C_12</vt:lpwstr>
  </property>
  <property fmtid="{D5CDD505-2E9C-101B-9397-08002B2CF9AE}" pid="8" name="KSOTemplateDocerSaveRecord">
    <vt:lpwstr>eyJoZGlkIjoiMjljNjk0N2RhMTc0NzI3ZTQwZWEyZWMyMzA2NzliMDQiLCJ1c2VySWQiOiI3ODUwOTA2ODcifQ==</vt:lpwstr>
  </property>
</Properties>
</file>