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F2EFD">
      <w:pPr>
        <w:spacing w:line="360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10426700</wp:posOffset>
            </wp:positionV>
            <wp:extent cx="469900" cy="406400"/>
            <wp:effectExtent l="0" t="0" r="635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年甘肃省陇南市中考生物真题</w:t>
      </w:r>
    </w:p>
    <w:p w14:paraId="77A55EBB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</w:t>
      </w:r>
    </w:p>
    <w:p w14:paraId="082A60E2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若想制作人的口腔上皮细胞临时装片，那应在载玻片的中央滴一滴（   ）</w:t>
      </w:r>
    </w:p>
    <w:p w14:paraId="45D189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蒸馏水</w:t>
      </w:r>
      <w:r>
        <w:tab/>
      </w:r>
      <w:r>
        <w:t xml:space="preserve">B. </w:t>
      </w:r>
      <w:r>
        <w:rPr>
          <w:rFonts w:ascii="宋体" w:hAnsi="宋体"/>
        </w:rPr>
        <w:t>自来水</w:t>
      </w:r>
      <w:r>
        <w:tab/>
      </w:r>
      <w:r>
        <w:t xml:space="preserve">C. </w:t>
      </w:r>
      <w:r>
        <w:rPr>
          <w:rFonts w:ascii="宋体" w:hAnsi="宋体"/>
        </w:rPr>
        <w:t>生理盐水</w:t>
      </w:r>
      <w:r>
        <w:tab/>
      </w:r>
      <w:r>
        <w:t xml:space="preserve">D. </w:t>
      </w:r>
      <w:r>
        <w:rPr>
          <w:rFonts w:ascii="宋体" w:hAnsi="宋体"/>
        </w:rPr>
        <w:t>碘液</w:t>
      </w:r>
    </w:p>
    <w:p w14:paraId="73CCC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在显微镜下观察到一个细胞位于视野的左上方，欲将其移至视野中央，需将装片朝哪个方向移动（　　）</w:t>
      </w:r>
    </w:p>
    <w:p w14:paraId="42355B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左上方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左下方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右上方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右下方</w:t>
      </w:r>
    </w:p>
    <w:p w14:paraId="3C10E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骆驼刺、梭梭等沙漠植物能够防风固沙、保持水土，这说明</w:t>
      </w:r>
    </w:p>
    <w:p w14:paraId="2B25868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生物能影响环境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生物能适应环境</w:t>
      </w:r>
    </w:p>
    <w:p w14:paraId="2FF855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环境能影响生物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环境能制约生物</w:t>
      </w:r>
    </w:p>
    <w:p w14:paraId="4DFB0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农田中的杂草和农作物争夺阳光、水分，这说明杂草和农作物之间的关系是（　　）</w:t>
      </w:r>
    </w:p>
    <w:p w14:paraId="019758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合作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捕食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共生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竞争</w:t>
      </w:r>
    </w:p>
    <w:p w14:paraId="6C986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下面是四位同学写出的食物链，其中正确的是（　　）</w:t>
      </w:r>
    </w:p>
    <w:p w14:paraId="384A37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阳光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草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兔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狐狸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虾米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小鱼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大鱼</w:t>
      </w:r>
    </w:p>
    <w:p w14:paraId="661939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草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蝗虫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麻雀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草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羊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狼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微生物</w:t>
      </w:r>
    </w:p>
    <w:p w14:paraId="5DBB1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人的生长发育需要各种营养成分，营养摄入不均衡可能导致人患病。下列疾病与病因的对应关系中，正确的是（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3E00A86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坏血病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缺乏维生素</w:t>
      </w:r>
      <w:r>
        <w:rPr>
          <w:rFonts w:eastAsia="Times New Roman" w:cs="Times New Roman"/>
          <w:color w:val="000000"/>
        </w:rPr>
        <w:t>B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夜盲症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缺乏维生素</w:t>
      </w:r>
      <w:r>
        <w:rPr>
          <w:rFonts w:eastAsia="Times New Roman" w:cs="Times New Roman"/>
          <w:color w:val="000000"/>
        </w:rPr>
        <w:t>A</w:t>
      </w:r>
    </w:p>
    <w:p w14:paraId="449560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佝偻病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缺乏维生素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地方性甲状腺肿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缺乏含铁的无机盐</w:t>
      </w:r>
    </w:p>
    <w:p w14:paraId="7D309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血液具有运输、防御和保护作用。下列相关叙述中，正确的是（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0A77F3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血浆可以运载血细胞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白细胞可以运输二氧化碳</w:t>
      </w:r>
    </w:p>
    <w:p w14:paraId="22C158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血小板可以吞噬病菌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红细胞能促进止血和凝血</w:t>
      </w:r>
    </w:p>
    <w:p w14:paraId="00BD5B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我们每时每刻都在通过呼吸系统与外界进行气体交换。当你吸气时，身体不会出现的情况是（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292A91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膈肌收缩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肋骨向外、向上运动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胸腔容积扩大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肋间肌舒张</w:t>
      </w:r>
    </w:p>
    <w:p w14:paraId="00237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人体生命活动中会产生许多废物，下列代谢废物中，不能通过皮肤排出体外的是（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42BB05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二氧化碳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多余的水</w:t>
      </w:r>
    </w:p>
    <w:p w14:paraId="35076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“人与自然是生命共同体”我们要“像保护眼睛一样保护生态环境，像对待命运一样对待生态环境。”下列有关叙述，不合理的是（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6E37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人类需要的营养物质和氧气源于自然</w:t>
      </w:r>
    </w:p>
    <w:p w14:paraId="4AA42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人类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生活方式和生产活动会影响自然</w:t>
      </w:r>
    </w:p>
    <w:p w14:paraId="1D5EE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为丰富本地生物多样性，多引进外来物种</w:t>
      </w:r>
    </w:p>
    <w:p w14:paraId="19B3D1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合理开发、利用野生动植物资源</w:t>
      </w:r>
    </w:p>
    <w:p w14:paraId="34290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从行为获得的途径来看，下列动物行为中与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鹦鹉学舌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本质相同的是（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2FB0B7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孔雀开屏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蜘蛛结网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老马识途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金鸡报晓</w:t>
      </w:r>
    </w:p>
    <w:p w14:paraId="0ED29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陇南市武都区盛产樱桃，色泽鲜亮，酸甜可口，深受人们喜爱。樱桃的果肉是由花中何种结构发育而成的（　　）</w:t>
      </w:r>
    </w:p>
    <w:p w14:paraId="4B1F0B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胚珠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子房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子房壁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花药</w:t>
      </w:r>
    </w:p>
    <w:p w14:paraId="5DF7A0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下列关于人的生殖和发育的叙述中，错误的是（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66B080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受精卵在子宫内形成和发育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胎儿通过胎盘、脐带与母体进行物质交换</w:t>
      </w:r>
    </w:p>
    <w:p w14:paraId="76965D4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进入青春期后，同学们会出现第二性征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第二性征是在性激素作用下表现出来的</w:t>
      </w:r>
    </w:p>
    <w:p w14:paraId="29E622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下列植物中，属于裸子植物的一组是（　　）</w:t>
      </w:r>
    </w:p>
    <w:p w14:paraId="3343BC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海带、铁线蕨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侧柏、油松</w:t>
      </w:r>
    </w:p>
    <w:p w14:paraId="2A448C0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大豆、苏铁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杉树、紫菜</w:t>
      </w:r>
    </w:p>
    <w:p w14:paraId="2ACF1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葡萄皮上常有一层白霜，经研究发现其中有一种微生物，利用它可以酿酒。这种微生物是（　　）</w:t>
      </w:r>
    </w:p>
    <w:p w14:paraId="2DFDD68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青霉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醋酸菌</w:t>
      </w:r>
    </w:p>
    <w:p w14:paraId="64114A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生物的结构与功能是相适应的。下列叙述中，错误的是（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4F42E0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蝗虫有外骨骼，可生活在较干旱环境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青蛙体温恒定，适于水陆两栖生活</w:t>
      </w:r>
    </w:p>
    <w:p w14:paraId="65FCDD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鲫鱼体表有鳞片，用鳃呼吸，适于水中生活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家鸽体表覆羽，前肢变为翼，适于飞行</w:t>
      </w:r>
    </w:p>
    <w:p w14:paraId="52234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达尔文发现，在经常刮大风的海岛上，昆虫的翅或者很发达，或者完全退化。产生这种现象的根本原因是（　　）</w:t>
      </w:r>
    </w:p>
    <w:p w14:paraId="2736E4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发生了定向变异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由食物种类决定</w:t>
      </w:r>
    </w:p>
    <w:p w14:paraId="1CE970E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是否经常使用翅的结果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长期自然选择的结果</w:t>
      </w:r>
    </w:p>
    <w:p w14:paraId="55928E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面对新冠疫情，各级政府及时有效处置局部地区聚集性疫情，保障了人民生命安全和身体健康。从传染病的角度分析，健康人、新冠病毒、新冠肺炎患者、新冠肺炎患者的飞沫分别属于（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680067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易感人群、病原体、传播途径、传染源</w:t>
      </w:r>
    </w:p>
    <w:p w14:paraId="15D16E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易感人群、病原体、传染源、传播途径</w:t>
      </w:r>
    </w:p>
    <w:p w14:paraId="12375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易感人群、传染源、病原体、传播途径</w:t>
      </w:r>
    </w:p>
    <w:p w14:paraId="794E23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传播途径、易感人群、病原体、传染源</w:t>
      </w:r>
    </w:p>
    <w:p w14:paraId="05BB61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接种新冠疫苗是防控新冠肺炎最有效、最安全的措施。下列相关叙述中，正确的是（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54650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接种流感疫苗后，可获得对新冠病毒的免疫能力</w:t>
      </w:r>
    </w:p>
    <w:p w14:paraId="09845D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接种新冠疫苗后，可获得对多种病毒的免疫能力</w:t>
      </w:r>
    </w:p>
    <w:p w14:paraId="62CCD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接种新冠疫苗后，人体能产生抵抗新冠病毒的抗原</w:t>
      </w:r>
    </w:p>
    <w:p w14:paraId="29268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接种新冠疫苗后，人体能产生抵抗新冠病毒的抗体</w:t>
      </w:r>
    </w:p>
    <w:p w14:paraId="74478D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下列有关健康、用药与急救的叙述中，错误的是（</w:t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）</w:t>
      </w:r>
    </w:p>
    <w:p w14:paraId="409CF3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一日三餐要做到营养均衡</w:t>
      </w:r>
    </w:p>
    <w:p w14:paraId="20618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遇到煤气中毒的紧急情况，应立即开窗通风</w:t>
      </w:r>
    </w:p>
    <w:p w14:paraId="50DFE4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抗生素能杀死细菌，可长期服用预防疾病</w:t>
      </w:r>
    </w:p>
    <w:p w14:paraId="62F6D3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无论处方药还是非处方药，在使用前都应阅读药品说明书</w:t>
      </w:r>
    </w:p>
    <w:p w14:paraId="42A17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二、综合题</w:t>
      </w:r>
    </w:p>
    <w:p w14:paraId="7CC293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图是大豆种子与幼苗的结构示意图，请根据图分析回答下列问题。</w:t>
      </w:r>
    </w:p>
    <w:p w14:paraId="035239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133600" cy="1504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 w:type="textWrapping"/>
      </w:r>
    </w:p>
    <w:p w14:paraId="15E8D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图一中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合称为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47B8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图二中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是由图一中的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发育而成的。</w:t>
      </w:r>
    </w:p>
    <w:p w14:paraId="4E55F5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图二中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吸收水分的主要部位是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，该区域分布着大量的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，增大了吸收面积。</w:t>
      </w:r>
    </w:p>
    <w:p w14:paraId="7228A6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从图一生长为图二的过程中，大豆种子内的有机物含量将会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4A8D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教育部出台的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五项管理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政策是指加强中小学生作业、睡眠、手机、读物和体质管理，这是确保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双减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落地见效、促进学生身心健康发展的实际行动。请分析回答与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五项管理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有关的问题。</w:t>
      </w:r>
    </w:p>
    <w:p w14:paraId="4A578C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写作业时，同学们能够对抽象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文字信息作出相应反应，控制这过程的最高级中枢是</w:t>
      </w:r>
      <w:r>
        <w:rPr>
          <w:color w:val="000000"/>
        </w:rPr>
        <w:t>______</w:t>
      </w:r>
    </w:p>
    <w:p w14:paraId="5E855C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充足的睡眠有助于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分泌生长激素，促进同学们的生长发育。</w:t>
      </w:r>
    </w:p>
    <w:p w14:paraId="58CDA6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长时间玩手机会导致用眼疲劳，造成眼球结构中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曲度过大，形成近视。</w:t>
      </w:r>
    </w:p>
    <w:p w14:paraId="20A1BA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阅读课外读物时，外界光线进入眼球内部，在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上形成物像</w:t>
      </w:r>
    </w:p>
    <w:p w14:paraId="5F323A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在单杠做引体向上时，双臂牵拉身体向上移动，此时肱二头肌的状态是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6433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豌豆是一种广泛种植的农作物，种子可食用。已知豌豆种子的圆粒与皱粒是一对相对性状，显性、隐性基因分别用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表示。请根据下表中三组豌豆杂交实验，分析回答下列问题。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328"/>
        <w:gridCol w:w="3329"/>
        <w:gridCol w:w="3329"/>
      </w:tblGrid>
      <w:tr w14:paraId="42975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C110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F6B7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亲代性状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ABA2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子代性状</w:t>
            </w:r>
          </w:p>
        </w:tc>
      </w:tr>
      <w:tr w14:paraId="0411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5F37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1B31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皱粒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皱粒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29B4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全是皱粒</w:t>
            </w:r>
          </w:p>
        </w:tc>
      </w:tr>
      <w:tr w14:paraId="11C6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8EC41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F387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圆粒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圆粒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E1D5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既有圆粒，也有皱粒</w:t>
            </w:r>
          </w:p>
        </w:tc>
      </w:tr>
      <w:tr w14:paraId="7A406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8F0B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7864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圆粒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皱粒</w:t>
            </w:r>
          </w:p>
        </w:tc>
        <w:tc>
          <w:tcPr>
            <w:tcW w:w="16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5374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既有圆粒，也有皱粒</w:t>
            </w:r>
          </w:p>
        </w:tc>
      </w:tr>
    </w:tbl>
    <w:p w14:paraId="25CBFED0">
      <w:pPr>
        <w:spacing w:line="360" w:lineRule="auto"/>
        <w:jc w:val="left"/>
        <w:textAlignment w:val="center"/>
        <w:rPr>
          <w:color w:val="000000"/>
        </w:rPr>
      </w:pPr>
    </w:p>
    <w:p w14:paraId="68DA16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控制豌豆种子形状的基因存在于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中。（填细胞结构名称）</w:t>
      </w:r>
    </w:p>
    <w:p w14:paraId="0BB4E7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组的结果，可推断出显性、隐性关系；其中隐性性状是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347E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组亲代豌豆的基因组成是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01574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将取自同一株豌豆的种子分为两组，分别种在肥沃的土壤和贫瘠的土壤中，两者长势存在明显差异，这种差异属于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变异。</w:t>
      </w:r>
    </w:p>
    <w:p w14:paraId="24CA82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某生物学兴趣小组积极探究如何提高温室大棚番茄的产量，他们分别在三个温室中栽种了品种、数量、生长状况相同的番茄幼苗，光照、土壤、水分等条件均相同，温室内的温度和二氧化碳浓度如下表所示。请分析两组进行对照实验，并回答下列问题。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34"/>
        <w:gridCol w:w="1793"/>
        <w:gridCol w:w="1545"/>
        <w:gridCol w:w="1553"/>
      </w:tblGrid>
      <w:tr w14:paraId="259CF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58F98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温室大棚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3D14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0D59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998A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</w:tr>
      <w:tr w14:paraId="71A68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C678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3054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8037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9766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30℃</w:t>
            </w:r>
          </w:p>
        </w:tc>
      </w:tr>
      <w:tr w14:paraId="2278F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5B6A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二氧化碳浓度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6038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0.03%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75B6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05" name="图片 100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1%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B566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0.1%</w:t>
            </w:r>
          </w:p>
        </w:tc>
      </w:tr>
    </w:tbl>
    <w:p w14:paraId="420DC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若要探究温度对番茄产量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影响，应选择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两组进行对照实验。</w:t>
      </w:r>
    </w:p>
    <w:p w14:paraId="1048C8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若要探究二氧化碳浓度对番茄产量的影响，应选择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两组进行对照实验。</w:t>
      </w:r>
    </w:p>
    <w:p w14:paraId="51F296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经过探究，同学们认为夜晚适当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温室温度，可提高番茄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产量，原因是该措施能减少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作用对有机物的消耗。</w:t>
      </w:r>
    </w:p>
    <w:p w14:paraId="56B20100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除了控制温度、二氧化碳浓度，请你提出一项能够提高番茄产量的措施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3DE27B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D5AE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FD9C6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D7727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C43B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A950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D83D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0354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8576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5896F14"/>
    <w:rsid w:val="38274566"/>
    <w:rsid w:val="500C75DD"/>
    <w:rsid w:val="68D85710"/>
    <w:rsid w:val="6B047A69"/>
    <w:rsid w:val="7DA3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27FBF-50F6-43B6-9F31-B4B2A218E2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2556</Words>
  <Characters>2794</Characters>
  <Lines>22</Lines>
  <Paragraphs>6</Paragraphs>
  <TotalTime>4</TotalTime>
  <ScaleCrop>false</ScaleCrop>
  <LinksUpToDate>false</LinksUpToDate>
  <CharactersWithSpaces>3019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2022-09-01T11:20:00Z</dcterms:created>
  <dc:creator>学科网试题生产平台</dc:creator>
  <dc:description>3052681886171136</dc:description>
  <cp:lastModifiedBy>上帝掷骰子吗</cp:lastModifiedBy>
  <dcterms:modified xsi:type="dcterms:W3CDTF">2024-07-20T16:07:48Z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07E7B7857E02439DBF9B54C6B58DA327</vt:lpwstr>
  </property>
</Properties>
</file>