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8283D0">
      <w:pPr>
        <w:spacing w:line="360" w:lineRule="auto"/>
        <w:jc w:val="center"/>
        <w:textAlignment w:val="center"/>
        <w:rPr>
          <w:rFonts w:ascii="宋体" w:hAnsi="宋体"/>
          <w:b/>
          <w:sz w:val="32"/>
        </w:rPr>
      </w:pPr>
      <w:r>
        <w:rPr>
          <w:rFonts w:eastAsia="Times New Roman" w:cs="Times New Roman"/>
          <w:b/>
          <w:sz w:val="32"/>
        </w:rPr>
        <w:drawing>
          <wp:anchor distT="0" distB="0" distL="114300" distR="114300" simplePos="0" relativeHeight="251659264" behindDoc="0" locked="0" layoutInCell="1" allowOverlap="1">
            <wp:simplePos x="0" y="0"/>
            <wp:positionH relativeFrom="page">
              <wp:posOffset>12369800</wp:posOffset>
            </wp:positionH>
            <wp:positionV relativeFrom="topMargin">
              <wp:posOffset>10909300</wp:posOffset>
            </wp:positionV>
            <wp:extent cx="279400" cy="444500"/>
            <wp:effectExtent l="0" t="0" r="6350" b="12700"/>
            <wp:wrapNone/>
            <wp:docPr id="100020" name="图片 100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0" name="图片 100020"/>
                    <pic:cNvPicPr>
                      <a:picLocks noChangeAspect="1"/>
                    </pic:cNvPicPr>
                  </pic:nvPicPr>
                  <pic:blipFill>
                    <a:blip r:embed="rId10" cstate="print"/>
                    <a:stretch>
                      <a:fillRect/>
                    </a:stretch>
                  </pic:blipFill>
                  <pic:spPr>
                    <a:xfrm>
                      <a:off x="0" y="0"/>
                      <a:ext cx="279400" cy="444500"/>
                    </a:xfrm>
                    <a:prstGeom prst="rect">
                      <a:avLst/>
                    </a:prstGeom>
                  </pic:spPr>
                </pic:pic>
              </a:graphicData>
            </a:graphic>
          </wp:anchor>
        </w:drawing>
      </w:r>
      <w:r>
        <w:rPr>
          <w:rFonts w:eastAsia="Times New Roman" w:cs="Times New Roman"/>
          <w:b/>
          <w:sz w:val="32"/>
        </w:rPr>
        <w:t>2022</w:t>
      </w:r>
      <w:r>
        <w:rPr>
          <w:rFonts w:ascii="宋体" w:hAnsi="宋体"/>
          <w:b/>
          <w:sz w:val="32"/>
        </w:rPr>
        <w:t>年浙江省宁波市中考生物真题</w:t>
      </w:r>
    </w:p>
    <w:p w14:paraId="0A3200D1">
      <w:pPr>
        <w:spacing w:line="360" w:lineRule="auto"/>
        <w:jc w:val="left"/>
        <w:textAlignment w:val="center"/>
        <w:rPr>
          <w:rFonts w:ascii="宋体" w:hAnsi="宋体"/>
          <w:b/>
          <w:sz w:val="24"/>
        </w:rPr>
      </w:pPr>
      <w:r>
        <w:rPr>
          <w:rFonts w:ascii="宋体" w:hAnsi="宋体"/>
          <w:b/>
          <w:sz w:val="24"/>
        </w:rPr>
        <w:t>一、选择题</w:t>
      </w:r>
    </w:p>
    <w:p w14:paraId="06F60646">
      <w:pPr>
        <w:spacing w:line="360" w:lineRule="auto"/>
        <w:jc w:val="left"/>
        <w:textAlignment w:val="center"/>
        <w:rPr>
          <w:rFonts w:ascii="宋体" w:hAnsi="宋体"/>
        </w:rPr>
      </w:pPr>
      <w:r>
        <w:t xml:space="preserve">1. </w:t>
      </w:r>
      <w:r>
        <w:rPr>
          <w:rFonts w:eastAsia="Times New Roman" w:cs="Times New Roman"/>
        </w:rPr>
        <w:t>2022</w:t>
      </w:r>
      <w:r>
        <w:rPr>
          <w:rFonts w:ascii="宋体" w:hAnsi="宋体"/>
        </w:rPr>
        <w:t>年</w:t>
      </w:r>
      <w:r>
        <w:rPr>
          <w:rFonts w:eastAsia="Times New Roman" w:cs="Times New Roman"/>
        </w:rPr>
        <w:t>4</w:t>
      </w:r>
      <w:r>
        <w:rPr>
          <w:rFonts w:ascii="宋体" w:hAnsi="宋体"/>
        </w:rPr>
        <w:t>月</w:t>
      </w:r>
      <w:r>
        <w:rPr>
          <w:rFonts w:eastAsia="Times New Roman" w:cs="Times New Roman"/>
        </w:rPr>
        <w:t>26</w:t>
      </w:r>
      <w:r>
        <w:rPr>
          <w:rFonts w:ascii="宋体" w:hAnsi="宋体"/>
        </w:rPr>
        <w:t>日，中国营养学会发布了《中国居民膳食指南（</w:t>
      </w:r>
      <w:r>
        <w:rPr>
          <w:rFonts w:eastAsia="Times New Roman" w:cs="Times New Roman"/>
        </w:rPr>
        <w:t>2022</w:t>
      </w:r>
      <w:r>
        <w:rPr>
          <w:rFonts w:ascii="宋体" w:hAnsi="宋体"/>
        </w:rPr>
        <w:t>）》。下列行为符合平衡膳食要求的是（</w:t>
      </w:r>
      <w:r>
        <w:rPr>
          <w:rFonts w:eastAsia="Times New Roman" w:cs="Times New Roman"/>
        </w:rPr>
        <w:t xml:space="preserve">        </w:t>
      </w:r>
      <w:r>
        <w:rPr>
          <w:rFonts w:ascii="宋体" w:hAnsi="宋体"/>
        </w:rPr>
        <w:t>）</w:t>
      </w:r>
    </w:p>
    <w:p w14:paraId="780DD0EA">
      <w:pPr>
        <w:tabs>
          <w:tab w:val="left" w:pos="4873"/>
        </w:tabs>
        <w:spacing w:line="360" w:lineRule="auto"/>
        <w:jc w:val="left"/>
        <w:textAlignment w:val="center"/>
        <w:rPr>
          <w:rFonts w:ascii="宋体" w:hAnsi="宋体"/>
        </w:rPr>
      </w:pPr>
      <w:r>
        <w:rPr>
          <w:rFonts w:hint="eastAsia"/>
        </w:rPr>
        <w:t xml:space="preserve">A. </w:t>
      </w:r>
      <w:r>
        <w:rPr>
          <w:rFonts w:ascii="宋体" w:hAnsi="宋体"/>
        </w:rPr>
        <w:t>食物多样，合理搭配</w:t>
      </w:r>
      <w:r>
        <w:rPr>
          <w:rFonts w:hint="eastAsia"/>
        </w:rPr>
        <w:tab/>
      </w:r>
      <w:r>
        <w:rPr>
          <w:rFonts w:hint="eastAsia"/>
        </w:rPr>
        <w:t xml:space="preserve">B. </w:t>
      </w:r>
      <w:r>
        <w:rPr>
          <w:rFonts w:ascii="宋体" w:hAnsi="宋体"/>
        </w:rPr>
        <w:t>只喝饮料，不吃果蔬</w:t>
      </w:r>
    </w:p>
    <w:p w14:paraId="010032A9">
      <w:pPr>
        <w:tabs>
          <w:tab w:val="left" w:pos="4873"/>
        </w:tabs>
        <w:spacing w:line="360" w:lineRule="auto"/>
        <w:jc w:val="left"/>
        <w:textAlignment w:val="center"/>
        <w:rPr>
          <w:rFonts w:ascii="宋体" w:hAnsi="宋体"/>
          <w:color w:val="000000"/>
        </w:rPr>
      </w:pPr>
      <w:r>
        <w:rPr>
          <w:rFonts w:hint="eastAsia"/>
        </w:rPr>
        <w:t xml:space="preserve">C. </w:t>
      </w:r>
      <w:r>
        <w:rPr>
          <w:rFonts w:ascii="宋体" w:hAnsi="宋体"/>
        </w:rPr>
        <w:t>多吃少动，不控体重</w:t>
      </w:r>
      <w:r>
        <w:rPr>
          <w:rFonts w:hint="eastAsia"/>
        </w:rPr>
        <w:tab/>
      </w:r>
      <w:r>
        <w:rPr>
          <w:rFonts w:hint="eastAsia"/>
        </w:rPr>
        <w:t xml:space="preserve">D. </w:t>
      </w:r>
      <w:r>
        <w:rPr>
          <w:rFonts w:ascii="宋体" w:hAnsi="宋体"/>
        </w:rPr>
        <w:t>只吃鱼肉，多盐多油</w:t>
      </w:r>
    </w:p>
    <w:p w14:paraId="27686615">
      <w:pPr>
        <w:spacing w:line="360" w:lineRule="auto"/>
        <w:textAlignment w:val="center"/>
        <w:rPr>
          <w:color w:val="000000"/>
        </w:rPr>
      </w:pPr>
      <w:r>
        <w:rPr>
          <w:color w:val="2E75B6"/>
        </w:rPr>
        <w:t>【答案】</w:t>
      </w:r>
      <w:r>
        <w:rPr>
          <w:color w:val="000000"/>
        </w:rPr>
        <w:t>A</w:t>
      </w:r>
    </w:p>
    <w:p w14:paraId="13E919DF">
      <w:pPr>
        <w:spacing w:line="360" w:lineRule="auto"/>
        <w:textAlignment w:val="center"/>
        <w:rPr>
          <w:color w:val="000000"/>
        </w:rPr>
      </w:pPr>
      <w:r>
        <w:rPr>
          <w:color w:val="2E75B6"/>
        </w:rPr>
        <w:t>【解析】</w:t>
      </w:r>
    </w:p>
    <w:p w14:paraId="6E718334">
      <w:pPr>
        <w:spacing w:line="360" w:lineRule="auto"/>
        <w:jc w:val="left"/>
        <w:textAlignment w:val="center"/>
        <w:rPr>
          <w:color w:val="000000"/>
        </w:rPr>
      </w:pPr>
      <w:r>
        <w:rPr>
          <w:color w:val="000000"/>
        </w:rPr>
        <w:t>【分析】为了合理营养应该科学安排一日三餐，合理搭配各种食物：食物尽量多样化，粗细搭配；多吃蔬菜、水果和薯类；每天吃奶类、大豆或其制品；常吃鱼、禽、蛋和瘦肉；饮食要清淡少盐。</w:t>
      </w:r>
    </w:p>
    <w:p w14:paraId="534BE41B">
      <w:pPr>
        <w:spacing w:line="360" w:lineRule="auto"/>
        <w:jc w:val="left"/>
        <w:textAlignment w:val="center"/>
        <w:rPr>
          <w:color w:val="000000"/>
        </w:rPr>
      </w:pPr>
      <w:r>
        <w:rPr>
          <w:color w:val="000000"/>
        </w:rPr>
        <w:t>【详解】A．应食物尽量多样化，粗细搭配，A正确。</w:t>
      </w:r>
    </w:p>
    <w:p w14:paraId="57AF111C">
      <w:pPr>
        <w:spacing w:line="360" w:lineRule="auto"/>
        <w:jc w:val="left"/>
        <w:textAlignment w:val="center"/>
        <w:rPr>
          <w:color w:val="000000"/>
        </w:rPr>
      </w:pPr>
      <w:r>
        <w:rPr>
          <w:color w:val="000000"/>
        </w:rPr>
        <w:t>B．应多吃蔬菜、水果和薯类，少喝饮料，B错误。</w:t>
      </w:r>
    </w:p>
    <w:p w14:paraId="7AB25CBF">
      <w:pPr>
        <w:spacing w:line="360" w:lineRule="auto"/>
        <w:jc w:val="left"/>
        <w:textAlignment w:val="center"/>
        <w:rPr>
          <w:color w:val="000000"/>
        </w:rPr>
      </w:pPr>
      <w:r>
        <w:rPr>
          <w:color w:val="000000"/>
        </w:rPr>
        <w:t>C．多吃少动，不控制体重，会造成肥胖，就会影响生长发育，C错误</w:t>
      </w:r>
      <w:r>
        <w:rPr>
          <w:color w:val="000000"/>
          <w:position w:val="-12"/>
        </w:rPr>
        <w:drawing>
          <wp:inline distT="0" distB="0" distL="114300" distR="114300">
            <wp:extent cx="127000" cy="762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1" cstate="print"/>
                    <a:stretch>
                      <a:fillRect/>
                    </a:stretch>
                  </pic:blipFill>
                  <pic:spPr>
                    <a:xfrm>
                      <a:off x="0" y="0"/>
                      <a:ext cx="127000" cy="76200"/>
                    </a:xfrm>
                    <a:prstGeom prst="rect">
                      <a:avLst/>
                    </a:prstGeom>
                  </pic:spPr>
                </pic:pic>
              </a:graphicData>
            </a:graphic>
          </wp:inline>
        </w:drawing>
      </w:r>
    </w:p>
    <w:p w14:paraId="0DA2550A">
      <w:pPr>
        <w:spacing w:line="360" w:lineRule="auto"/>
        <w:jc w:val="left"/>
        <w:textAlignment w:val="center"/>
        <w:rPr>
          <w:color w:val="000000"/>
        </w:rPr>
      </w:pPr>
      <w:r>
        <w:rPr>
          <w:color w:val="000000"/>
        </w:rPr>
        <w:t>D．应常吃鱼、禽、蛋和瘦肉，饮食要清淡少盐，D错误。</w:t>
      </w:r>
    </w:p>
    <w:p w14:paraId="45583B12">
      <w:pPr>
        <w:spacing w:line="360" w:lineRule="auto"/>
        <w:jc w:val="left"/>
        <w:textAlignment w:val="center"/>
        <w:rPr>
          <w:color w:val="000000"/>
        </w:rPr>
      </w:pPr>
      <w:r>
        <w:rPr>
          <w:color w:val="000000"/>
        </w:rPr>
        <w:t>故选A。</w:t>
      </w:r>
    </w:p>
    <w:p w14:paraId="28D10615">
      <w:pPr>
        <w:spacing w:line="360" w:lineRule="auto"/>
        <w:jc w:val="left"/>
        <w:textAlignment w:val="center"/>
        <w:rPr>
          <w:rFonts w:ascii="宋体" w:hAnsi="宋体"/>
          <w:color w:val="000000"/>
        </w:rPr>
      </w:pPr>
      <w:r>
        <w:rPr>
          <w:color w:val="000000"/>
        </w:rPr>
        <w:t xml:space="preserve">2. </w:t>
      </w:r>
      <w:r>
        <w:rPr>
          <w:rFonts w:ascii="宋体" w:hAnsi="宋体"/>
          <w:color w:val="000000"/>
        </w:rPr>
        <w:t>“禾下乘凉”是袁隆平院士对杂交水稻高产的理想追求。下列有关杂交水稻说法正确的是（</w:t>
      </w:r>
      <w:r>
        <w:rPr>
          <w:rFonts w:eastAsia="Times New Roman" w:cs="Times New Roman"/>
          <w:color w:val="000000"/>
        </w:rPr>
        <w:t xml:space="preserve">        </w:t>
      </w:r>
      <w:r>
        <w:rPr>
          <w:rFonts w:ascii="宋体" w:hAnsi="宋体"/>
          <w:color w:val="000000"/>
        </w:rPr>
        <w:t>）</w:t>
      </w:r>
    </w:p>
    <w:p w14:paraId="3613C6DE">
      <w:pPr>
        <w:spacing w:line="360" w:lineRule="auto"/>
        <w:jc w:val="left"/>
        <w:textAlignment w:val="center"/>
        <w:rPr>
          <w:rFonts w:ascii="宋体" w:hAnsi="宋体"/>
          <w:color w:val="000000"/>
        </w:rPr>
      </w:pPr>
      <w:r>
        <w:rPr>
          <w:rFonts w:ascii="宋体" w:hAnsi="宋体"/>
          <w:color w:val="000000"/>
        </w:rPr>
        <w:drawing>
          <wp:inline distT="0" distB="0" distL="114300" distR="114300">
            <wp:extent cx="1628775" cy="139065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cstate="print"/>
                    <a:stretch>
                      <a:fillRect/>
                    </a:stretch>
                  </pic:blipFill>
                  <pic:spPr>
                    <a:xfrm>
                      <a:off x="0" y="0"/>
                      <a:ext cx="1628775" cy="1390650"/>
                    </a:xfrm>
                    <a:prstGeom prst="rect">
                      <a:avLst/>
                    </a:prstGeom>
                  </pic:spPr>
                </pic:pic>
              </a:graphicData>
            </a:graphic>
          </wp:inline>
        </w:drawing>
      </w:r>
      <w:r>
        <w:rPr>
          <w:rFonts w:ascii="宋体" w:hAnsi="宋体"/>
          <w:color w:val="000000"/>
        </w:rPr>
        <w:br w:type="textWrapping"/>
      </w:r>
    </w:p>
    <w:p w14:paraId="372DD311">
      <w:pPr>
        <w:spacing w:line="360" w:lineRule="auto"/>
        <w:jc w:val="left"/>
        <w:textAlignment w:val="center"/>
        <w:rPr>
          <w:rFonts w:ascii="宋体" w:hAnsi="宋体"/>
          <w:color w:val="000000"/>
        </w:rPr>
      </w:pPr>
      <w:r>
        <w:rPr>
          <w:color w:val="000000"/>
        </w:rPr>
        <w:t xml:space="preserve">A. </w:t>
      </w:r>
      <w:r>
        <w:rPr>
          <w:rFonts w:ascii="宋体" w:hAnsi="宋体"/>
          <w:color w:val="000000"/>
        </w:rPr>
        <w:t>杂交水稻结构与功能的基本单位是器官</w:t>
      </w:r>
    </w:p>
    <w:p w14:paraId="5BCE97A8">
      <w:pPr>
        <w:spacing w:line="360" w:lineRule="auto"/>
        <w:jc w:val="left"/>
        <w:textAlignment w:val="center"/>
        <w:rPr>
          <w:rFonts w:ascii="宋体" w:hAnsi="宋体"/>
          <w:color w:val="000000"/>
        </w:rPr>
      </w:pPr>
      <w:r>
        <w:rPr>
          <w:color w:val="000000"/>
        </w:rPr>
        <w:t xml:space="preserve">B. </w:t>
      </w:r>
      <w:r>
        <w:rPr>
          <w:rFonts w:ascii="宋体" w:hAnsi="宋体"/>
          <w:color w:val="000000"/>
        </w:rPr>
        <w:t>杂交水稻属于双子叶植物</w:t>
      </w:r>
    </w:p>
    <w:p w14:paraId="166D7475">
      <w:pPr>
        <w:spacing w:line="360" w:lineRule="auto"/>
        <w:jc w:val="left"/>
        <w:textAlignment w:val="center"/>
        <w:rPr>
          <w:rFonts w:ascii="宋体" w:hAnsi="宋体"/>
          <w:color w:val="000000"/>
        </w:rPr>
      </w:pPr>
      <w:r>
        <w:rPr>
          <w:color w:val="000000"/>
        </w:rPr>
        <w:t xml:space="preserve">C. </w:t>
      </w:r>
      <w:r>
        <w:rPr>
          <w:rFonts w:ascii="宋体" w:hAnsi="宋体"/>
          <w:color w:val="000000"/>
        </w:rPr>
        <w:t>杂交水稻通过无性生殖的方式进行繁殖</w:t>
      </w:r>
    </w:p>
    <w:p w14:paraId="3B5B6203">
      <w:pPr>
        <w:spacing w:line="360" w:lineRule="auto"/>
        <w:jc w:val="left"/>
        <w:textAlignment w:val="center"/>
        <w:rPr>
          <w:rFonts w:ascii="宋体" w:hAnsi="宋体"/>
          <w:color w:val="000000"/>
        </w:rPr>
      </w:pPr>
      <w:r>
        <w:rPr>
          <w:color w:val="000000"/>
        </w:rPr>
        <w:t>D</w:t>
      </w:r>
      <w:r>
        <w:rPr>
          <w:color w:val="000000"/>
          <w:position w:val="-22"/>
        </w:rPr>
        <w:drawing>
          <wp:inline distT="0" distB="0" distL="114300" distR="114300">
            <wp:extent cx="31750" cy="88900"/>
            <wp:effectExtent l="0" t="0" r="0" b="0"/>
            <wp:docPr id="100010" name="图片 100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pic:cNvPicPr>
                      <a:picLocks noChangeAspect="1"/>
                    </pic:cNvPicPr>
                  </pic:nvPicPr>
                  <pic:blipFill>
                    <a:blip r:embed="rId13" cstate="print"/>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color w:val="000000"/>
        </w:rPr>
        <w:t>杂交水稻茎杆高大、穗大粒多等性状由基因控制</w:t>
      </w:r>
    </w:p>
    <w:p w14:paraId="7F1DA1F1">
      <w:pPr>
        <w:spacing w:line="360" w:lineRule="auto"/>
        <w:textAlignment w:val="center"/>
        <w:rPr>
          <w:color w:val="000000"/>
        </w:rPr>
      </w:pPr>
      <w:r>
        <w:rPr>
          <w:color w:val="2E75B6"/>
        </w:rPr>
        <w:t>【答案】</w:t>
      </w:r>
      <w:r>
        <w:rPr>
          <w:color w:val="000000"/>
        </w:rPr>
        <w:t>D</w:t>
      </w:r>
    </w:p>
    <w:p w14:paraId="088DD251">
      <w:pPr>
        <w:spacing w:line="360" w:lineRule="auto"/>
        <w:textAlignment w:val="center"/>
        <w:rPr>
          <w:color w:val="000000"/>
        </w:rPr>
      </w:pPr>
      <w:r>
        <w:rPr>
          <w:color w:val="2E75B6"/>
        </w:rPr>
        <w:t>【解析】</w:t>
      </w:r>
    </w:p>
    <w:p w14:paraId="45093516">
      <w:pPr>
        <w:spacing w:line="360" w:lineRule="auto"/>
        <w:jc w:val="left"/>
        <w:textAlignment w:val="center"/>
        <w:rPr>
          <w:color w:val="000000"/>
        </w:rPr>
      </w:pPr>
      <w:r>
        <w:rPr>
          <w:color w:val="000000"/>
        </w:rPr>
        <w:t>【分析】（1）细胞是生物体结构和功能</w:t>
      </w:r>
      <w:r>
        <w:rPr>
          <w:color w:val="000000"/>
        </w:rPr>
        <w:drawing>
          <wp:inline distT="0" distB="0" distL="114300" distR="114300">
            <wp:extent cx="133350" cy="177800"/>
            <wp:effectExtent l="0" t="0" r="0" b="13335"/>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4" cstate="print"/>
                    <a:stretch>
                      <a:fillRect/>
                    </a:stretch>
                  </pic:blipFill>
                  <pic:spPr>
                    <a:xfrm>
                      <a:off x="0" y="0"/>
                      <a:ext cx="133350" cy="177800"/>
                    </a:xfrm>
                    <a:prstGeom prst="rect">
                      <a:avLst/>
                    </a:prstGeom>
                  </pic:spPr>
                </pic:pic>
              </a:graphicData>
            </a:graphic>
          </wp:inline>
        </w:drawing>
      </w:r>
      <w:r>
        <w:rPr>
          <w:color w:val="000000"/>
        </w:rPr>
        <w:t>基本单位。</w:t>
      </w:r>
    </w:p>
    <w:p w14:paraId="0A8B1F55">
      <w:pPr>
        <w:spacing w:line="360" w:lineRule="auto"/>
        <w:jc w:val="left"/>
        <w:textAlignment w:val="center"/>
        <w:rPr>
          <w:color w:val="000000"/>
        </w:rPr>
      </w:pPr>
      <w:r>
        <w:rPr>
          <w:color w:val="000000"/>
        </w:rPr>
        <w:t>（2）根据种子中子叶的片数，可以把被子植物分为单子叶植物和双子叶植物。一般来讲：单子叶植物的种子有一片子叶，双子叶植物的种子有两片子叶。</w:t>
      </w:r>
    </w:p>
    <w:p w14:paraId="68E8A77D">
      <w:pPr>
        <w:spacing w:line="360" w:lineRule="auto"/>
        <w:jc w:val="left"/>
        <w:textAlignment w:val="center"/>
        <w:rPr>
          <w:color w:val="000000"/>
        </w:rPr>
      </w:pPr>
      <w:r>
        <w:rPr>
          <w:color w:val="000000"/>
        </w:rPr>
        <w:t>（3）经过精子与卵细胞两性生殖细胞结合的生殖方式叫有性繁殖。不需要两性生殖细胞的结合，由母体直接产生新个体，这种生殖方式叫无性生殖。</w:t>
      </w:r>
    </w:p>
    <w:p w14:paraId="63B64027">
      <w:pPr>
        <w:spacing w:line="360" w:lineRule="auto"/>
        <w:jc w:val="left"/>
        <w:textAlignment w:val="center"/>
        <w:rPr>
          <w:color w:val="000000"/>
        </w:rPr>
      </w:pPr>
      <w:r>
        <w:rPr>
          <w:color w:val="000000"/>
        </w:rPr>
        <w:t>（4）基因是控制生物性状的遗传物质的基本结构单位和功能单位。</w:t>
      </w:r>
    </w:p>
    <w:p w14:paraId="081459E7">
      <w:pPr>
        <w:spacing w:line="360" w:lineRule="auto"/>
        <w:jc w:val="left"/>
        <w:textAlignment w:val="center"/>
        <w:rPr>
          <w:color w:val="000000"/>
        </w:rPr>
      </w:pPr>
      <w:r>
        <w:rPr>
          <w:color w:val="000000"/>
        </w:rPr>
        <w:t>【详解】A．杂交水稻结构与功能</w:t>
      </w:r>
      <w:r>
        <w:rPr>
          <w:color w:val="000000"/>
        </w:rPr>
        <w:drawing>
          <wp:inline distT="0" distB="0" distL="114300" distR="114300">
            <wp:extent cx="133350" cy="177800"/>
            <wp:effectExtent l="0" t="0" r="0" b="13335"/>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4" cstate="print"/>
                    <a:stretch>
                      <a:fillRect/>
                    </a:stretch>
                  </pic:blipFill>
                  <pic:spPr>
                    <a:xfrm>
                      <a:off x="0" y="0"/>
                      <a:ext cx="133350" cy="177800"/>
                    </a:xfrm>
                    <a:prstGeom prst="rect">
                      <a:avLst/>
                    </a:prstGeom>
                  </pic:spPr>
                </pic:pic>
              </a:graphicData>
            </a:graphic>
          </wp:inline>
        </w:drawing>
      </w:r>
      <w:r>
        <w:rPr>
          <w:color w:val="000000"/>
        </w:rPr>
        <w:t>基本单位是细胞，A错误。</w:t>
      </w:r>
    </w:p>
    <w:p w14:paraId="095DD204">
      <w:pPr>
        <w:spacing w:line="360" w:lineRule="auto"/>
        <w:jc w:val="left"/>
        <w:textAlignment w:val="center"/>
        <w:rPr>
          <w:color w:val="000000"/>
        </w:rPr>
      </w:pPr>
      <w:r>
        <w:rPr>
          <w:color w:val="000000"/>
        </w:rPr>
        <w:t>B．杂交水稻种子内有一片子叶，属于单子叶植物，B错误。</w:t>
      </w:r>
    </w:p>
    <w:p w14:paraId="240B9219">
      <w:pPr>
        <w:spacing w:line="360" w:lineRule="auto"/>
        <w:jc w:val="left"/>
        <w:textAlignment w:val="center"/>
        <w:rPr>
          <w:color w:val="000000"/>
        </w:rPr>
      </w:pPr>
      <w:r>
        <w:rPr>
          <w:color w:val="000000"/>
        </w:rPr>
        <w:t>C．杂交水稻个体发育的起点是受精卵，属于有性生殖，C错误。</w:t>
      </w:r>
    </w:p>
    <w:p w14:paraId="583BA4B6">
      <w:pPr>
        <w:spacing w:line="360" w:lineRule="auto"/>
        <w:jc w:val="left"/>
        <w:textAlignment w:val="center"/>
        <w:rPr>
          <w:color w:val="000000"/>
        </w:rPr>
      </w:pPr>
      <w:r>
        <w:rPr>
          <w:color w:val="000000"/>
        </w:rPr>
        <w:t>D．基因控制性状，杂交水稻茎秆高大、穗大粒多等性状由基因控制，D正确。</w:t>
      </w:r>
    </w:p>
    <w:p w14:paraId="40C1C8A0">
      <w:pPr>
        <w:spacing w:line="360" w:lineRule="auto"/>
        <w:jc w:val="left"/>
        <w:textAlignment w:val="center"/>
        <w:rPr>
          <w:color w:val="000000"/>
        </w:rPr>
      </w:pPr>
      <w:r>
        <w:rPr>
          <w:color w:val="000000"/>
        </w:rPr>
        <w:t>故选D。</w:t>
      </w:r>
    </w:p>
    <w:p w14:paraId="4E61E046">
      <w:pPr>
        <w:spacing w:line="360" w:lineRule="auto"/>
        <w:jc w:val="left"/>
        <w:textAlignment w:val="center"/>
        <w:rPr>
          <w:rFonts w:ascii="宋体" w:hAnsi="宋体"/>
          <w:color w:val="000000"/>
        </w:rPr>
      </w:pPr>
      <w:r>
        <w:rPr>
          <w:color w:val="000000"/>
        </w:rPr>
        <w:t xml:space="preserve">3. </w:t>
      </w:r>
      <w:r>
        <w:rPr>
          <w:rFonts w:ascii="宋体" w:hAnsi="宋体"/>
          <w:color w:val="000000"/>
        </w:rPr>
        <w:t>在“观察鱼尾血液微循环”实验中，小宁根据观察到的小鱼尾鳍血液流动情况绘制如图所示的示意图，图中箭头表示血液流动的方向。下列描述</w:t>
      </w:r>
      <w:r>
        <w:rPr>
          <w:rFonts w:ascii="宋体" w:hAnsi="宋体"/>
          <w:color w:val="000000"/>
          <w:em w:val="dot"/>
        </w:rPr>
        <w:t>错误</w:t>
      </w:r>
      <w:r>
        <w:rPr>
          <w:rFonts w:ascii="宋体" w:hAnsi="宋体"/>
          <w:color w:val="000000"/>
        </w:rPr>
        <w:t>的是（</w:t>
      </w:r>
      <w:r>
        <w:rPr>
          <w:rFonts w:eastAsia="Times New Roman" w:cs="Times New Roman"/>
          <w:color w:val="000000"/>
        </w:rPr>
        <w:t xml:space="preserve">        </w:t>
      </w:r>
      <w:r>
        <w:rPr>
          <w:rFonts w:ascii="宋体" w:hAnsi="宋体"/>
          <w:color w:val="000000"/>
        </w:rPr>
        <w:t>）</w:t>
      </w:r>
    </w:p>
    <w:p w14:paraId="69F1D67E">
      <w:pPr>
        <w:spacing w:line="360" w:lineRule="auto"/>
        <w:jc w:val="left"/>
        <w:textAlignment w:val="center"/>
        <w:rPr>
          <w:rFonts w:ascii="宋体" w:hAnsi="宋体"/>
          <w:color w:val="000000"/>
        </w:rPr>
      </w:pPr>
      <w:r>
        <w:rPr>
          <w:rFonts w:ascii="宋体" w:hAnsi="宋体"/>
          <w:color w:val="000000"/>
        </w:rPr>
        <w:drawing>
          <wp:inline distT="0" distB="0" distL="114300" distR="114300">
            <wp:extent cx="1524000" cy="1323975"/>
            <wp:effectExtent l="0" t="0" r="0" b="9525"/>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5" cstate="print"/>
                    <a:stretch>
                      <a:fillRect/>
                    </a:stretch>
                  </pic:blipFill>
                  <pic:spPr>
                    <a:xfrm>
                      <a:off x="0" y="0"/>
                      <a:ext cx="1524000" cy="1323975"/>
                    </a:xfrm>
                    <a:prstGeom prst="rect">
                      <a:avLst/>
                    </a:prstGeom>
                  </pic:spPr>
                </pic:pic>
              </a:graphicData>
            </a:graphic>
          </wp:inline>
        </w:drawing>
      </w:r>
      <w:r>
        <w:rPr>
          <w:rFonts w:ascii="宋体" w:hAnsi="宋体"/>
          <w:color w:val="000000"/>
        </w:rPr>
        <w:br w:type="textWrapping"/>
      </w:r>
    </w:p>
    <w:p w14:paraId="74878156">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鳃盖用湿棉花覆盖</w:t>
      </w:r>
      <w:r>
        <w:rPr>
          <w:color w:val="000000"/>
        </w:rPr>
        <w:tab/>
      </w:r>
      <w:r>
        <w:rPr>
          <w:color w:val="000000"/>
        </w:rPr>
        <w:t xml:space="preserve">B. </w:t>
      </w:r>
      <w:r>
        <w:rPr>
          <w:rFonts w:ascii="宋体" w:hAnsi="宋体"/>
          <w:color w:val="000000"/>
        </w:rPr>
        <w:t>调节细准焦螺旋使物像更为清晰</w:t>
      </w:r>
    </w:p>
    <w:p w14:paraId="62517EFD">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血管</w:t>
      </w:r>
      <w:r>
        <w:rPr>
          <w:rFonts w:eastAsia="Times New Roman" w:cs="Times New Roman"/>
          <w:color w:val="000000"/>
        </w:rPr>
        <w:t>1</w:t>
      </w:r>
      <w:r>
        <w:rPr>
          <w:rFonts w:ascii="宋体" w:hAnsi="宋体"/>
          <w:color w:val="000000"/>
        </w:rPr>
        <w:t>中红细胞呈单行通过</w:t>
      </w:r>
      <w:r>
        <w:rPr>
          <w:color w:val="000000"/>
        </w:rPr>
        <w:tab/>
      </w:r>
      <w:r>
        <w:rPr>
          <w:color w:val="000000"/>
        </w:rPr>
        <w:t xml:space="preserve">D. </w:t>
      </w:r>
      <w:r>
        <w:rPr>
          <w:rFonts w:ascii="宋体" w:hAnsi="宋体"/>
          <w:color w:val="000000"/>
        </w:rPr>
        <w:t>血管</w:t>
      </w:r>
      <w:r>
        <w:rPr>
          <w:rFonts w:eastAsia="Times New Roman" w:cs="Times New Roman"/>
          <w:color w:val="000000"/>
        </w:rPr>
        <w:t>2</w:t>
      </w:r>
      <w:r>
        <w:rPr>
          <w:rFonts w:ascii="宋体" w:hAnsi="宋体"/>
          <w:color w:val="000000"/>
        </w:rPr>
        <w:t>是小动脉，血流速度最慢</w:t>
      </w:r>
    </w:p>
    <w:p w14:paraId="588E9E64">
      <w:pPr>
        <w:spacing w:line="360" w:lineRule="auto"/>
        <w:textAlignment w:val="center"/>
        <w:rPr>
          <w:color w:val="000000"/>
        </w:rPr>
      </w:pPr>
      <w:r>
        <w:rPr>
          <w:color w:val="2E75B6"/>
        </w:rPr>
        <w:t>【答案】</w:t>
      </w:r>
      <w:r>
        <w:rPr>
          <w:color w:val="000000"/>
        </w:rPr>
        <w:t>D</w:t>
      </w:r>
    </w:p>
    <w:p w14:paraId="390B00EC">
      <w:pPr>
        <w:spacing w:line="360" w:lineRule="auto"/>
        <w:textAlignment w:val="center"/>
        <w:rPr>
          <w:color w:val="000000"/>
        </w:rPr>
      </w:pPr>
      <w:r>
        <w:rPr>
          <w:color w:val="2E75B6"/>
        </w:rPr>
        <w:t>【解析】</w:t>
      </w:r>
    </w:p>
    <w:p w14:paraId="0479169E">
      <w:pPr>
        <w:spacing w:line="360" w:lineRule="auto"/>
        <w:jc w:val="left"/>
        <w:textAlignment w:val="center"/>
        <w:rPr>
          <w:color w:val="000000"/>
        </w:rPr>
      </w:pPr>
      <w:r>
        <w:rPr>
          <w:color w:val="000000"/>
        </w:rPr>
        <w:t>【分析】</w:t>
      </w:r>
      <w:r>
        <w:rPr>
          <w:rFonts w:ascii="宋体" w:hAnsi="宋体"/>
          <w:color w:val="000000"/>
        </w:rPr>
        <w:t>用显微镜观察小鱼尾鳍时，判断小动脉、小静脉和毛细血管的依据是：从主干流向分支的血管是小动脉，血液流动的速度最快；由分支汇集而成的血管是小静脉，红细胞单行通过的是毛细血管，连通与最小的动脉和静脉之间。图中</w:t>
      </w:r>
      <w:r>
        <w:rPr>
          <w:color w:val="000000"/>
        </w:rPr>
        <w:t>1是毛细血管，2是静脉。</w:t>
      </w:r>
    </w:p>
    <w:p w14:paraId="08E0CDCD">
      <w:pPr>
        <w:spacing w:line="360" w:lineRule="auto"/>
        <w:jc w:val="left"/>
        <w:textAlignment w:val="center"/>
        <w:rPr>
          <w:color w:val="000000"/>
        </w:rPr>
      </w:pPr>
      <w:r>
        <w:rPr>
          <w:color w:val="000000"/>
        </w:rPr>
        <w:t>【详解】A．</w:t>
      </w:r>
      <w:r>
        <w:rPr>
          <w:rFonts w:ascii="宋体" w:hAnsi="宋体"/>
          <w:color w:val="000000"/>
        </w:rPr>
        <w:t>小鱼生活在水中，用鳃呼吸，来获得水中的溶解氧，因此在观察小鱼尾鳍内血液的流动的实验过程中，要用浸湿的棉絮，并经常滴加清水，将小鱼的头部的鳃盖和躯干包裹起来，目的是保持小鱼正常的呼吸，</w:t>
      </w:r>
      <w:r>
        <w:rPr>
          <w:color w:val="000000"/>
        </w:rPr>
        <w:t>A正确。</w:t>
      </w:r>
    </w:p>
    <w:p w14:paraId="629D5498">
      <w:pPr>
        <w:spacing w:line="360" w:lineRule="auto"/>
        <w:jc w:val="left"/>
        <w:textAlignment w:val="center"/>
        <w:rPr>
          <w:color w:val="000000"/>
        </w:rPr>
      </w:pPr>
      <w:r>
        <w:rPr>
          <w:color w:val="000000"/>
        </w:rPr>
        <w:t>B．</w:t>
      </w:r>
      <w:r>
        <w:rPr>
          <w:rFonts w:ascii="宋体" w:hAnsi="宋体"/>
          <w:color w:val="000000"/>
        </w:rPr>
        <w:t>观察小鱼尾鳍内的血液流动情况时，调节细准焦螺旋使物像更为清晰，</w:t>
      </w:r>
      <w:r>
        <w:rPr>
          <w:color w:val="000000"/>
        </w:rPr>
        <w:t>B正确。</w:t>
      </w:r>
    </w:p>
    <w:p w14:paraId="55021024">
      <w:pPr>
        <w:spacing w:line="360" w:lineRule="auto"/>
        <w:jc w:val="left"/>
        <w:textAlignment w:val="center"/>
        <w:rPr>
          <w:color w:val="000000"/>
        </w:rPr>
      </w:pPr>
      <w:r>
        <w:rPr>
          <w:color w:val="000000"/>
        </w:rPr>
        <w:t>C．图中1是毛细血管，红细胞呈单行通过，C正确。</w:t>
      </w:r>
    </w:p>
    <w:p w14:paraId="4010D877">
      <w:pPr>
        <w:spacing w:line="360" w:lineRule="auto"/>
        <w:jc w:val="left"/>
        <w:textAlignment w:val="center"/>
        <w:rPr>
          <w:color w:val="000000"/>
        </w:rPr>
      </w:pPr>
      <w:r>
        <w:rPr>
          <w:color w:val="000000"/>
        </w:rPr>
        <w:t>D．图中2血液由分支流向主干是静脉，血流速度较慢，D错误。</w:t>
      </w:r>
    </w:p>
    <w:p w14:paraId="63E6956B">
      <w:pPr>
        <w:spacing w:line="360" w:lineRule="auto"/>
        <w:jc w:val="left"/>
        <w:textAlignment w:val="center"/>
        <w:rPr>
          <w:color w:val="000000"/>
        </w:rPr>
      </w:pPr>
      <w:r>
        <w:rPr>
          <w:color w:val="000000"/>
        </w:rPr>
        <w:t>故选D。</w:t>
      </w:r>
    </w:p>
    <w:p w14:paraId="47DF0B59">
      <w:pPr>
        <w:spacing w:line="360" w:lineRule="auto"/>
        <w:jc w:val="left"/>
        <w:textAlignment w:val="center"/>
        <w:rPr>
          <w:rFonts w:ascii="宋体" w:hAnsi="宋体"/>
          <w:b/>
          <w:color w:val="000000"/>
          <w:sz w:val="24"/>
        </w:rPr>
      </w:pPr>
      <w:r>
        <w:rPr>
          <w:rFonts w:ascii="宋体" w:hAnsi="宋体"/>
          <w:b/>
          <w:color w:val="000000"/>
          <w:sz w:val="24"/>
        </w:rPr>
        <w:t>二、综合题</w:t>
      </w:r>
    </w:p>
    <w:p w14:paraId="3A39E1E5">
      <w:pPr>
        <w:spacing w:line="360" w:lineRule="auto"/>
        <w:jc w:val="left"/>
        <w:textAlignment w:val="center"/>
        <w:rPr>
          <w:rFonts w:ascii="宋体" w:hAnsi="宋体"/>
          <w:color w:val="000000"/>
        </w:rPr>
      </w:pPr>
      <w:r>
        <w:rPr>
          <w:color w:val="000000"/>
        </w:rPr>
        <w:t xml:space="preserve">4. </w:t>
      </w:r>
      <w:r>
        <w:rPr>
          <w:rFonts w:ascii="宋体" w:hAnsi="宋体"/>
          <w:color w:val="000000"/>
        </w:rPr>
        <w:t>农历五月初五是我国的传统节日</w:t>
      </w:r>
      <w:r>
        <w:rPr>
          <w:rFonts w:eastAsia="Times New Roman" w:cs="Times New Roman"/>
          <w:color w:val="000000"/>
        </w:rPr>
        <w:t>——</w:t>
      </w:r>
      <w:r>
        <w:rPr>
          <w:rFonts w:ascii="宋体" w:hAnsi="宋体"/>
          <w:color w:val="000000"/>
        </w:rPr>
        <w:t>端午节，宁波有赛龙舟习俗。</w:t>
      </w:r>
    </w:p>
    <w:p w14:paraId="2A7E447D">
      <w:pPr>
        <w:spacing w:line="360" w:lineRule="auto"/>
        <w:jc w:val="left"/>
        <w:textAlignment w:val="center"/>
        <w:rPr>
          <w:rFonts w:ascii="宋体" w:hAnsi="宋体"/>
          <w:color w:val="000000"/>
        </w:rPr>
      </w:pPr>
      <w:r>
        <w:rPr>
          <w:color w:val="000000"/>
        </w:rPr>
        <w:t>（1）</w:t>
      </w:r>
      <w:r>
        <w:rPr>
          <w:rFonts w:ascii="宋体" w:hAnsi="宋体"/>
          <w:color w:val="000000"/>
        </w:rPr>
        <w:t>赛龙舟时，二十余人各执一桨，随着比赛的发令枪响，立刻奋力划船，该反射是</w:t>
      </w:r>
      <w:r>
        <w:rPr>
          <w:color w:val="000000"/>
        </w:rPr>
        <w:t>______</w:t>
      </w:r>
      <w:r>
        <w:rPr>
          <w:rFonts w:ascii="宋体" w:hAnsi="宋体"/>
          <w:color w:val="000000"/>
        </w:rPr>
        <w:t>（填</w:t>
      </w:r>
      <w:r>
        <w:rPr>
          <w:rFonts w:eastAsia="Times New Roman" w:cs="Times New Roman"/>
          <w:color w:val="000000"/>
        </w:rPr>
        <w:t>“</w:t>
      </w:r>
      <w:r>
        <w:rPr>
          <w:rFonts w:ascii="宋体" w:hAnsi="宋体"/>
          <w:color w:val="000000"/>
        </w:rPr>
        <w:t>条件</w:t>
      </w:r>
      <w:r>
        <w:rPr>
          <w:rFonts w:eastAsia="Times New Roman" w:cs="Times New Roman"/>
          <w:color w:val="000000"/>
        </w:rPr>
        <w:t>”</w:t>
      </w:r>
      <w:r>
        <w:rPr>
          <w:rFonts w:ascii="宋体" w:hAnsi="宋体"/>
          <w:color w:val="000000"/>
        </w:rPr>
        <w:t>或</w:t>
      </w:r>
      <w:r>
        <w:rPr>
          <w:rFonts w:eastAsia="Times New Roman" w:cs="Times New Roman"/>
          <w:color w:val="000000"/>
        </w:rPr>
        <w:t>“</w:t>
      </w:r>
      <w:r>
        <w:rPr>
          <w:rFonts w:ascii="宋体" w:hAnsi="宋体"/>
          <w:color w:val="000000"/>
        </w:rPr>
        <w:t>非条件</w:t>
      </w:r>
      <w:r>
        <w:rPr>
          <w:rFonts w:eastAsia="Times New Roman" w:cs="Times New Roman"/>
          <w:color w:val="000000"/>
        </w:rPr>
        <w:t>”</w:t>
      </w:r>
      <w:r>
        <w:rPr>
          <w:rFonts w:ascii="宋体" w:hAnsi="宋体"/>
          <w:color w:val="000000"/>
        </w:rPr>
        <w:t>）反射。</w:t>
      </w:r>
    </w:p>
    <w:p w14:paraId="5CDA8904">
      <w:pPr>
        <w:spacing w:line="360" w:lineRule="auto"/>
        <w:jc w:val="left"/>
        <w:textAlignment w:val="center"/>
        <w:rPr>
          <w:rFonts w:ascii="宋体" w:hAnsi="宋体"/>
          <w:color w:val="000000"/>
        </w:rPr>
      </w:pPr>
      <w:r>
        <w:rPr>
          <w:color w:val="000000"/>
        </w:rPr>
        <w:t>（2）</w:t>
      </w:r>
      <w:r>
        <w:rPr>
          <w:rFonts w:ascii="宋体" w:hAnsi="宋体"/>
          <w:color w:val="000000"/>
        </w:rPr>
        <w:t>长时间的高强度运动，运动员们大量出汗，来不及补充水分，肾脏中肾小管的</w:t>
      </w:r>
      <w:r>
        <w:rPr>
          <w:color w:val="000000"/>
        </w:rPr>
        <w:t>______</w:t>
      </w:r>
      <w:r>
        <w:rPr>
          <w:rFonts w:ascii="宋体" w:hAnsi="宋体"/>
          <w:color w:val="000000"/>
        </w:rPr>
        <w:t>作用会增强。</w:t>
      </w:r>
    </w:p>
    <w:p w14:paraId="7936255A">
      <w:pPr>
        <w:spacing w:line="360" w:lineRule="auto"/>
        <w:jc w:val="left"/>
        <w:textAlignment w:val="center"/>
        <w:rPr>
          <w:rFonts w:ascii="宋体" w:hAnsi="宋体"/>
          <w:color w:val="000000"/>
        </w:rPr>
      </w:pPr>
      <w:r>
        <w:rPr>
          <w:color w:val="000000"/>
        </w:rPr>
        <w:t>（3）</w:t>
      </w:r>
      <w:r>
        <w:rPr>
          <w:rFonts w:ascii="宋体" w:hAnsi="宋体"/>
          <w:color w:val="000000"/>
        </w:rPr>
        <w:t>赛后要及时洗澡保持皮肤清洁，这是因为皮肤属于人体的第一道防线，对维护身体健康、预防疾病的发生有重要意义。皮肤能够阻止病原体进入人体内部，这属于</w:t>
      </w:r>
      <w:r>
        <w:rPr>
          <w:color w:val="000000"/>
        </w:rPr>
        <w:t>______</w:t>
      </w:r>
      <w:r>
        <w:rPr>
          <w:rFonts w:ascii="宋体" w:hAnsi="宋体"/>
          <w:color w:val="000000"/>
        </w:rPr>
        <w:t>（填</w:t>
      </w:r>
      <w:r>
        <w:rPr>
          <w:rFonts w:eastAsia="Times New Roman" w:cs="Times New Roman"/>
          <w:color w:val="000000"/>
        </w:rPr>
        <w:t>“</w:t>
      </w:r>
      <w:r>
        <w:rPr>
          <w:rFonts w:ascii="宋体" w:hAnsi="宋体"/>
          <w:color w:val="000000"/>
        </w:rPr>
        <w:t>特异性</w:t>
      </w:r>
      <w:r>
        <w:rPr>
          <w:rFonts w:eastAsia="Times New Roman" w:cs="Times New Roman"/>
          <w:color w:val="000000"/>
        </w:rPr>
        <w:t>”</w:t>
      </w:r>
      <w:r>
        <w:rPr>
          <w:rFonts w:ascii="宋体" w:hAnsi="宋体"/>
          <w:color w:val="000000"/>
        </w:rPr>
        <w:t>或</w:t>
      </w:r>
      <w:r>
        <w:rPr>
          <w:rFonts w:eastAsia="Times New Roman" w:cs="Times New Roman"/>
          <w:color w:val="000000"/>
        </w:rPr>
        <w:t>“</w:t>
      </w:r>
      <w:r>
        <w:rPr>
          <w:rFonts w:ascii="宋体" w:hAnsi="宋体"/>
          <w:color w:val="000000"/>
        </w:rPr>
        <w:t>非特异性</w:t>
      </w:r>
      <w:r>
        <w:rPr>
          <w:rFonts w:eastAsia="Times New Roman" w:cs="Times New Roman"/>
          <w:color w:val="000000"/>
        </w:rPr>
        <w:t>”</w:t>
      </w:r>
      <w:r>
        <w:rPr>
          <w:rFonts w:ascii="宋体" w:hAnsi="宋体"/>
          <w:color w:val="000000"/>
        </w:rPr>
        <w:t>）免疫。</w:t>
      </w:r>
      <w:r>
        <w:rPr>
          <w:rFonts w:ascii="宋体" w:hAnsi="宋体"/>
          <w:color w:val="000000"/>
        </w:rPr>
        <w:br w:type="textWrapping"/>
      </w:r>
    </w:p>
    <w:p w14:paraId="4CFF9EB5">
      <w:pPr>
        <w:spacing w:line="360" w:lineRule="auto"/>
        <w:textAlignment w:val="center"/>
        <w:rPr>
          <w:rFonts w:ascii="宋体" w:hAnsi="宋体"/>
          <w:color w:val="000000"/>
        </w:rPr>
      </w:pPr>
      <w:r>
        <w:rPr>
          <w:color w:val="2E75B6"/>
        </w:rPr>
        <w:t>【答案】</w:t>
      </w:r>
      <w:r>
        <w:rPr>
          <w:color w:val="000000"/>
        </w:rPr>
        <w:t>（1）</w:t>
      </w:r>
      <w:r>
        <w:rPr>
          <w:rFonts w:ascii="宋体" w:hAnsi="宋体"/>
          <w:color w:val="000000"/>
        </w:rPr>
        <w:t>条件</w:t>
      </w:r>
      <w:r>
        <w:rPr>
          <w:color w:val="000000"/>
        </w:rPr>
        <w:t xml:space="preserve">    （2）</w:t>
      </w:r>
      <w:r>
        <w:rPr>
          <w:rFonts w:ascii="宋体" w:hAnsi="宋体"/>
          <w:color w:val="000000"/>
        </w:rPr>
        <w:t>重吸收</w:t>
      </w:r>
      <w:r>
        <w:rPr>
          <w:color w:val="000000"/>
        </w:rPr>
        <w:t xml:space="preserve">    </w:t>
      </w:r>
    </w:p>
    <w:p w14:paraId="6797CE46">
      <w:pPr>
        <w:spacing w:line="360" w:lineRule="auto"/>
        <w:textAlignment w:val="center"/>
        <w:rPr>
          <w:rFonts w:ascii="宋体" w:hAnsi="宋体"/>
          <w:color w:val="000000"/>
        </w:rPr>
      </w:pPr>
      <w:r>
        <w:rPr>
          <w:color w:val="000000"/>
        </w:rPr>
        <w:t>（3）</w:t>
      </w:r>
      <w:r>
        <w:rPr>
          <w:rFonts w:ascii="宋体" w:hAnsi="宋体"/>
          <w:color w:val="000000"/>
        </w:rPr>
        <w:t>非特异性</w:t>
      </w:r>
    </w:p>
    <w:p w14:paraId="10E8E10F">
      <w:pPr>
        <w:spacing w:line="360" w:lineRule="auto"/>
        <w:textAlignment w:val="center"/>
        <w:rPr>
          <w:color w:val="000000"/>
        </w:rPr>
      </w:pPr>
      <w:r>
        <w:rPr>
          <w:color w:val="2E75B6"/>
        </w:rPr>
        <w:t>【解析】</w:t>
      </w:r>
    </w:p>
    <w:p w14:paraId="337F9F22">
      <w:pPr>
        <w:spacing w:line="360" w:lineRule="auto"/>
        <w:jc w:val="left"/>
        <w:textAlignment w:val="center"/>
        <w:rPr>
          <w:color w:val="000000"/>
        </w:rPr>
      </w:pPr>
      <w:r>
        <w:rPr>
          <w:color w:val="000000"/>
        </w:rPr>
        <w:t>【分析】（1）根据反射形成的过程可将反射分为两类：简单反射（非条件反射）和复杂反射（条件反射）。</w:t>
      </w:r>
    </w:p>
    <w:p w14:paraId="45566ED8">
      <w:pPr>
        <w:spacing w:line="360" w:lineRule="auto"/>
        <w:jc w:val="left"/>
        <w:textAlignment w:val="center"/>
        <w:rPr>
          <w:color w:val="000000"/>
        </w:rPr>
      </w:pPr>
      <w:r>
        <w:rPr>
          <w:color w:val="000000"/>
        </w:rPr>
        <w:t>（2）特异性免疫是后天获得的，只针对某一特定的病原体起作用。</w:t>
      </w:r>
    </w:p>
    <w:p w14:paraId="1EC16CE8">
      <w:pPr>
        <w:spacing w:line="360" w:lineRule="auto"/>
        <w:jc w:val="left"/>
        <w:textAlignment w:val="center"/>
        <w:rPr>
          <w:color w:val="000000"/>
        </w:rPr>
      </w:pPr>
      <w:r>
        <w:rPr>
          <w:color w:val="000000"/>
        </w:rPr>
        <w:t>【小问1详解】</w:t>
      </w:r>
    </w:p>
    <w:p w14:paraId="01BA4DD7">
      <w:pPr>
        <w:spacing w:line="360" w:lineRule="auto"/>
        <w:jc w:val="left"/>
        <w:textAlignment w:val="center"/>
        <w:rPr>
          <w:color w:val="000000"/>
        </w:rPr>
      </w:pPr>
      <w:r>
        <w:rPr>
          <w:color w:val="000000"/>
        </w:rPr>
        <w:t>赛龙舟时，二十余人各执一桨，随着比赛的发令枪响，立刻奋力划船，这是在大脑皮层的参与下形成的条件反射。</w:t>
      </w:r>
    </w:p>
    <w:p w14:paraId="76C29277">
      <w:pPr>
        <w:spacing w:line="360" w:lineRule="auto"/>
        <w:jc w:val="left"/>
        <w:textAlignment w:val="center"/>
        <w:rPr>
          <w:color w:val="000000"/>
        </w:rPr>
      </w:pPr>
      <w:r>
        <w:rPr>
          <w:color w:val="000000"/>
        </w:rPr>
        <w:t>【小问2详解】</w:t>
      </w:r>
    </w:p>
    <w:p w14:paraId="7BCF2C74">
      <w:pPr>
        <w:spacing w:line="360" w:lineRule="auto"/>
        <w:jc w:val="left"/>
        <w:textAlignment w:val="center"/>
        <w:rPr>
          <w:color w:val="000000"/>
        </w:rPr>
      </w:pPr>
      <w:r>
        <w:rPr>
          <w:color w:val="000000"/>
        </w:rPr>
        <w:t>肾小管能重新吸收原尿中大部分水、全部葡萄糖和少量无机盐。长时间的高强度运动，运动员们大量出汗，来不及补充水分，肾脏中肾小管的重吸收作用会增强。</w:t>
      </w:r>
    </w:p>
    <w:p w14:paraId="7AC1C2E3">
      <w:pPr>
        <w:spacing w:line="360" w:lineRule="auto"/>
        <w:jc w:val="left"/>
        <w:textAlignment w:val="center"/>
        <w:rPr>
          <w:color w:val="000000"/>
        </w:rPr>
      </w:pPr>
      <w:r>
        <w:rPr>
          <w:color w:val="000000"/>
        </w:rPr>
        <w:t>【小问3详解】</w:t>
      </w:r>
    </w:p>
    <w:p w14:paraId="26096342">
      <w:pPr>
        <w:spacing w:line="360" w:lineRule="auto"/>
        <w:jc w:val="left"/>
        <w:textAlignment w:val="center"/>
        <w:rPr>
          <w:color w:val="000000"/>
        </w:rPr>
      </w:pPr>
      <w:r>
        <w:rPr>
          <w:color w:val="000000"/>
        </w:rPr>
        <w:t>人体的第一道防线是皮肤和黏膜，它们不仅能阻挡病原体侵入人体，而且它们的分泌物还有杀菌作用。是人生来就有的，对多种病原体都有防御功能，属于非特异性免疫。</w:t>
      </w:r>
    </w:p>
    <w:p w14:paraId="481F7037">
      <w:pPr>
        <w:spacing w:line="360" w:lineRule="auto"/>
        <w:jc w:val="left"/>
        <w:textAlignment w:val="center"/>
        <w:rPr>
          <w:rFonts w:ascii="宋体" w:hAnsi="宋体"/>
          <w:color w:val="000000"/>
        </w:rPr>
      </w:pPr>
      <w:r>
        <w:rPr>
          <w:color w:val="000000"/>
        </w:rPr>
        <w:t xml:space="preserve">5. </w:t>
      </w:r>
      <w:r>
        <w:rPr>
          <w:rFonts w:ascii="宋体" w:hAnsi="宋体"/>
          <w:color w:val="000000"/>
        </w:rPr>
        <w:t>杭州湾国家湿地公园是典型</w:t>
      </w:r>
      <w:r>
        <w:rPr>
          <w:rFonts w:ascii="宋体" w:hAnsi="宋体"/>
          <w:color w:val="000000"/>
        </w:rPr>
        <w:drawing>
          <wp:inline distT="0" distB="0" distL="114300" distR="114300">
            <wp:extent cx="133350" cy="177800"/>
            <wp:effectExtent l="0" t="0" r="0" b="13335"/>
            <wp:docPr id="100008" name="图片 100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pic:cNvPicPr>
                      <a:picLocks noChangeAspect="1"/>
                    </pic:cNvPicPr>
                  </pic:nvPicPr>
                  <pic:blipFill>
                    <a:blip r:embed="rId14" cstate="print"/>
                    <a:stretch>
                      <a:fillRect/>
                    </a:stretch>
                  </pic:blipFill>
                  <pic:spPr>
                    <a:xfrm>
                      <a:off x="0" y="0"/>
                      <a:ext cx="133350" cy="177800"/>
                    </a:xfrm>
                    <a:prstGeom prst="rect">
                      <a:avLst/>
                    </a:prstGeom>
                  </pic:spPr>
                </pic:pic>
              </a:graphicData>
            </a:graphic>
          </wp:inline>
        </w:drawing>
      </w:r>
      <w:r>
        <w:rPr>
          <w:rFonts w:ascii="宋体" w:hAnsi="宋体"/>
          <w:color w:val="000000"/>
        </w:rPr>
        <w:t>海岸湿地生态系统，有藻类、芦苇、水草、鱼、虾、水鸟等生物，其中有国家一级保护动物东方白鹳，它属于大型涉禽，嘴长而粗壮，腿、脚甚长，如图所示：</w:t>
      </w:r>
    </w:p>
    <w:p w14:paraId="43D8ED57">
      <w:pPr>
        <w:spacing w:line="360" w:lineRule="auto"/>
        <w:jc w:val="left"/>
        <w:textAlignment w:val="center"/>
        <w:rPr>
          <w:rFonts w:ascii="宋体" w:hAnsi="宋体"/>
          <w:color w:val="000000"/>
        </w:rPr>
      </w:pPr>
      <w:r>
        <w:rPr>
          <w:rFonts w:ascii="宋体" w:hAnsi="宋体"/>
          <w:color w:val="000000"/>
        </w:rPr>
        <w:drawing>
          <wp:inline distT="0" distB="0" distL="114300" distR="114300">
            <wp:extent cx="2324100" cy="154305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6" cstate="print"/>
                    <a:stretch>
                      <a:fillRect/>
                    </a:stretch>
                  </pic:blipFill>
                  <pic:spPr>
                    <a:xfrm>
                      <a:off x="0" y="0"/>
                      <a:ext cx="2324100" cy="1543050"/>
                    </a:xfrm>
                    <a:prstGeom prst="rect">
                      <a:avLst/>
                    </a:prstGeom>
                  </pic:spPr>
                </pic:pic>
              </a:graphicData>
            </a:graphic>
          </wp:inline>
        </w:drawing>
      </w:r>
      <w:r>
        <w:rPr>
          <w:rFonts w:ascii="宋体" w:hAnsi="宋体"/>
          <w:color w:val="000000"/>
        </w:rPr>
        <w:br w:type="textWrapping"/>
      </w:r>
    </w:p>
    <w:p w14:paraId="0219AA06">
      <w:pPr>
        <w:spacing w:line="360" w:lineRule="auto"/>
        <w:jc w:val="left"/>
        <w:textAlignment w:val="center"/>
        <w:rPr>
          <w:rFonts w:ascii="宋体" w:hAnsi="宋体"/>
          <w:color w:val="000000"/>
        </w:rPr>
      </w:pPr>
      <w:r>
        <w:rPr>
          <w:color w:val="000000"/>
        </w:rPr>
        <w:t>（1）</w:t>
      </w:r>
      <w:r>
        <w:rPr>
          <w:rFonts w:ascii="宋体" w:hAnsi="宋体"/>
          <w:color w:val="000000"/>
        </w:rPr>
        <w:t>该湿地公园里所有东方白鹳是一个</w:t>
      </w:r>
      <w:r>
        <w:rPr>
          <w:color w:val="000000"/>
        </w:rPr>
        <w:t>______</w:t>
      </w:r>
      <w:r>
        <w:rPr>
          <w:rFonts w:ascii="宋体" w:hAnsi="宋体"/>
          <w:color w:val="000000"/>
        </w:rPr>
        <w:t>（填“种群”或“群落”）。</w:t>
      </w:r>
    </w:p>
    <w:p w14:paraId="56882D09">
      <w:pPr>
        <w:spacing w:line="360" w:lineRule="auto"/>
        <w:jc w:val="left"/>
        <w:textAlignment w:val="center"/>
        <w:rPr>
          <w:rFonts w:ascii="宋体" w:hAnsi="宋体"/>
          <w:color w:val="000000"/>
        </w:rPr>
      </w:pPr>
      <w:r>
        <w:rPr>
          <w:color w:val="000000"/>
        </w:rPr>
        <w:t>（2）</w:t>
      </w:r>
      <w:r>
        <w:rPr>
          <w:rFonts w:ascii="宋体" w:hAnsi="宋体"/>
          <w:color w:val="000000"/>
        </w:rPr>
        <w:t>东方白鹳的形态结构特征是对湿地环境的</w:t>
      </w:r>
      <w:r>
        <w:rPr>
          <w:color w:val="000000"/>
        </w:rPr>
        <w:t>______</w:t>
      </w:r>
      <w:r>
        <w:rPr>
          <w:rFonts w:ascii="宋体" w:hAnsi="宋体"/>
          <w:color w:val="000000"/>
        </w:rPr>
        <w:t>。</w:t>
      </w:r>
    </w:p>
    <w:p w14:paraId="10A34276">
      <w:pPr>
        <w:spacing w:line="360" w:lineRule="auto"/>
        <w:textAlignment w:val="center"/>
        <w:rPr>
          <w:rFonts w:ascii="宋体" w:hAnsi="宋体"/>
          <w:color w:val="000000"/>
        </w:rPr>
      </w:pPr>
      <w:r>
        <w:rPr>
          <w:color w:val="2E75B6"/>
        </w:rPr>
        <w:t>【答案】</w:t>
      </w:r>
      <w:r>
        <w:rPr>
          <w:color w:val="000000"/>
        </w:rPr>
        <w:t>（1）</w:t>
      </w:r>
      <w:r>
        <w:rPr>
          <w:rFonts w:ascii="宋体" w:hAnsi="宋体"/>
          <w:color w:val="000000"/>
        </w:rPr>
        <w:t>种群</w:t>
      </w:r>
      <w:r>
        <w:rPr>
          <w:color w:val="000000"/>
        </w:rPr>
        <w:t xml:space="preserve">    （2）</w:t>
      </w:r>
      <w:r>
        <w:rPr>
          <w:rFonts w:ascii="宋体" w:hAnsi="宋体"/>
          <w:color w:val="000000"/>
        </w:rPr>
        <w:t>适应</w:t>
      </w:r>
    </w:p>
    <w:p w14:paraId="07BCA765">
      <w:pPr>
        <w:spacing w:line="360" w:lineRule="auto"/>
        <w:textAlignment w:val="center"/>
        <w:rPr>
          <w:color w:val="000000"/>
        </w:rPr>
      </w:pPr>
      <w:r>
        <w:rPr>
          <w:color w:val="2E75B6"/>
        </w:rPr>
        <w:t>【解析】</w:t>
      </w:r>
    </w:p>
    <w:p w14:paraId="337316A8">
      <w:pPr>
        <w:spacing w:line="360" w:lineRule="auto"/>
        <w:jc w:val="left"/>
        <w:textAlignment w:val="center"/>
        <w:rPr>
          <w:color w:val="000000"/>
        </w:rPr>
      </w:pPr>
      <w:r>
        <w:rPr>
          <w:color w:val="000000"/>
        </w:rPr>
        <w:t>【分析】种群指在一定时间内占据一定空间的同种生物的所有个体。生物群落，简称群落，是指在一定生活环境中的所有生物种群的总和。</w:t>
      </w:r>
    </w:p>
    <w:p w14:paraId="40E2948F">
      <w:pPr>
        <w:spacing w:line="360" w:lineRule="auto"/>
        <w:jc w:val="left"/>
        <w:textAlignment w:val="center"/>
        <w:rPr>
          <w:color w:val="000000"/>
        </w:rPr>
      </w:pPr>
      <w:r>
        <w:rPr>
          <w:color w:val="000000"/>
        </w:rPr>
        <w:t>【小问1详解】</w:t>
      </w:r>
    </w:p>
    <w:p w14:paraId="307826D3">
      <w:pPr>
        <w:spacing w:line="360" w:lineRule="auto"/>
        <w:jc w:val="left"/>
        <w:textAlignment w:val="center"/>
        <w:rPr>
          <w:color w:val="000000"/>
        </w:rPr>
      </w:pPr>
      <w:r>
        <w:rPr>
          <w:color w:val="000000"/>
        </w:rPr>
        <w:t>种群指在一定时间内占据一定空间的同种生物的所有个体。生物群落，简称群落，是指在一定生活环境中的所有生物种群的总和。所以该湿地公园里所有东方白鹳是一个种群。</w:t>
      </w:r>
    </w:p>
    <w:p w14:paraId="3EB3E528">
      <w:pPr>
        <w:spacing w:line="360" w:lineRule="auto"/>
        <w:jc w:val="left"/>
        <w:textAlignment w:val="center"/>
        <w:rPr>
          <w:color w:val="000000"/>
        </w:rPr>
      </w:pPr>
      <w:r>
        <w:rPr>
          <w:color w:val="000000"/>
        </w:rPr>
        <w:t>【小问2详解】</w:t>
      </w:r>
    </w:p>
    <w:p w14:paraId="0C585DD6">
      <w:pPr>
        <w:spacing w:line="360" w:lineRule="auto"/>
        <w:jc w:val="left"/>
        <w:textAlignment w:val="center"/>
        <w:rPr>
          <w:color w:val="000000"/>
        </w:rPr>
      </w:pPr>
      <w:r>
        <w:rPr>
          <w:color w:val="000000"/>
        </w:rPr>
        <w:t>由图可知，东方白鹳嘴长而粗壮，腿、脚甚长的特点便于涉水和在水中捕食，是对湿地环境的适应。</w:t>
      </w:r>
    </w:p>
    <w:p w14:paraId="4C92C5CA">
      <w:pPr>
        <w:spacing w:line="360" w:lineRule="auto"/>
        <w:jc w:val="left"/>
        <w:textAlignment w:val="center"/>
        <w:rPr>
          <w:rFonts w:ascii="宋体" w:hAnsi="宋体"/>
          <w:color w:val="000000"/>
        </w:rPr>
      </w:pPr>
      <w:r>
        <w:rPr>
          <w:color w:val="000000"/>
        </w:rPr>
        <w:t xml:space="preserve">6. </w:t>
      </w:r>
      <w:r>
        <w:rPr>
          <w:rFonts w:ascii="宋体" w:hAnsi="宋体"/>
          <w:color w:val="000000"/>
        </w:rPr>
        <w:t>在探究植物光合作用的实验中：</w:t>
      </w:r>
    </w:p>
    <w:p w14:paraId="7942EFF9">
      <w:pPr>
        <w:spacing w:line="360" w:lineRule="auto"/>
        <w:jc w:val="left"/>
        <w:textAlignment w:val="center"/>
        <w:rPr>
          <w:rFonts w:ascii="宋体" w:hAnsi="宋体"/>
          <w:color w:val="000000"/>
        </w:rPr>
      </w:pPr>
      <w:r>
        <w:rPr>
          <w:rFonts w:ascii="宋体" w:hAnsi="宋体"/>
          <w:color w:val="000000"/>
        </w:rPr>
        <w:drawing>
          <wp:inline distT="0" distB="0" distL="114300" distR="114300">
            <wp:extent cx="2114550" cy="1228725"/>
            <wp:effectExtent l="0" t="0" r="0" b="9525"/>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17" cstate="print"/>
                    <a:stretch>
                      <a:fillRect/>
                    </a:stretch>
                  </pic:blipFill>
                  <pic:spPr>
                    <a:xfrm>
                      <a:off x="0" y="0"/>
                      <a:ext cx="2114550" cy="1228725"/>
                    </a:xfrm>
                    <a:prstGeom prst="rect">
                      <a:avLst/>
                    </a:prstGeom>
                  </pic:spPr>
                </pic:pic>
              </a:graphicData>
            </a:graphic>
          </wp:inline>
        </w:drawing>
      </w:r>
      <w:r>
        <w:rPr>
          <w:rFonts w:ascii="宋体" w:hAnsi="宋体"/>
          <w:color w:val="000000"/>
        </w:rPr>
        <w:br w:type="textWrapping"/>
      </w:r>
    </w:p>
    <w:p w14:paraId="3BFD2E92">
      <w:pPr>
        <w:spacing w:line="360" w:lineRule="auto"/>
        <w:jc w:val="left"/>
        <w:textAlignment w:val="center"/>
        <w:rPr>
          <w:rFonts w:ascii="宋体" w:hAnsi="宋体"/>
          <w:color w:val="000000"/>
        </w:rPr>
      </w:pPr>
      <w:r>
        <w:rPr>
          <w:color w:val="000000"/>
        </w:rPr>
        <w:t>（1）</w:t>
      </w:r>
      <w:r>
        <w:rPr>
          <w:rFonts w:ascii="宋体" w:hAnsi="宋体"/>
          <w:color w:val="000000"/>
        </w:rPr>
        <w:t>实验前应先将两盆天竺葵放置在黑暗处一昼夜，利用</w:t>
      </w:r>
      <w:r>
        <w:rPr>
          <w:color w:val="000000"/>
        </w:rPr>
        <w:t>______</w:t>
      </w:r>
      <w:r>
        <w:rPr>
          <w:rFonts w:ascii="宋体" w:hAnsi="宋体"/>
          <w:color w:val="000000"/>
        </w:rPr>
        <w:t>作用分解叶片原来积累的淀粉。</w:t>
      </w:r>
    </w:p>
    <w:p w14:paraId="11D42E62">
      <w:pPr>
        <w:spacing w:line="360" w:lineRule="auto"/>
        <w:jc w:val="left"/>
        <w:textAlignment w:val="center"/>
        <w:rPr>
          <w:rFonts w:ascii="宋体" w:hAnsi="宋体"/>
          <w:color w:val="000000"/>
        </w:rPr>
      </w:pPr>
      <w:r>
        <w:rPr>
          <w:color w:val="000000"/>
        </w:rPr>
        <w:t>（2）</w:t>
      </w:r>
      <w:r>
        <w:rPr>
          <w:rFonts w:ascii="宋体" w:hAnsi="宋体"/>
          <w:color w:val="000000"/>
        </w:rPr>
        <w:t>将如图所示的实验装置光照数小时后，从两盆天竺葵上各摘下一片叶子，经酒精脱色、漂洗后滴加碘液，变蓝色的是装置</w:t>
      </w:r>
      <w:r>
        <w:rPr>
          <w:color w:val="000000"/>
        </w:rPr>
        <w:t>______</w:t>
      </w:r>
      <w:r>
        <w:rPr>
          <w:rFonts w:ascii="宋体" w:hAnsi="宋体"/>
          <w:color w:val="000000"/>
        </w:rPr>
        <w:t>（填“甲”或“乙”）中的叶片。</w:t>
      </w:r>
    </w:p>
    <w:p w14:paraId="7D433673">
      <w:pPr>
        <w:spacing w:line="360" w:lineRule="auto"/>
        <w:jc w:val="left"/>
        <w:textAlignment w:val="center"/>
        <w:rPr>
          <w:rFonts w:ascii="宋体" w:hAnsi="宋体"/>
          <w:color w:val="000000"/>
        </w:rPr>
      </w:pPr>
      <w:r>
        <w:rPr>
          <w:color w:val="000000"/>
        </w:rPr>
        <w:t>（3）</w:t>
      </w:r>
      <w:r>
        <w:rPr>
          <w:rFonts w:ascii="宋体" w:hAnsi="宋体"/>
          <w:color w:val="000000"/>
        </w:rPr>
        <w:t>实验中小宁发现钟罩内壁出现水珠，这些水珠</w:t>
      </w:r>
      <w:r>
        <w:rPr>
          <w:color w:val="000000"/>
        </w:rPr>
        <w:t>______</w:t>
      </w:r>
      <w:r>
        <w:rPr>
          <w:rFonts w:ascii="宋体" w:hAnsi="宋体"/>
          <w:color w:val="000000"/>
        </w:rPr>
        <w:t>（填“是”或“不是”）全部来自植物的蒸腾作用。</w:t>
      </w:r>
    </w:p>
    <w:p w14:paraId="1B992125">
      <w:pPr>
        <w:spacing w:line="360" w:lineRule="auto"/>
        <w:textAlignment w:val="center"/>
        <w:rPr>
          <w:rFonts w:ascii="宋体" w:hAnsi="宋体"/>
          <w:color w:val="000000"/>
        </w:rPr>
      </w:pPr>
      <w:r>
        <w:rPr>
          <w:color w:val="2E75B6"/>
        </w:rPr>
        <w:t>【答案】</w:t>
      </w:r>
      <w:r>
        <w:rPr>
          <w:color w:val="000000"/>
        </w:rPr>
        <w:t>（1）</w:t>
      </w:r>
      <w:r>
        <w:rPr>
          <w:rFonts w:ascii="宋体" w:hAnsi="宋体"/>
          <w:color w:val="000000"/>
        </w:rPr>
        <w:t>呼吸</w:t>
      </w:r>
      <w:r>
        <w:rPr>
          <w:color w:val="000000"/>
        </w:rPr>
        <w:t xml:space="preserve">    （2）</w:t>
      </w:r>
      <w:r>
        <w:rPr>
          <w:rFonts w:ascii="宋体" w:hAnsi="宋体"/>
          <w:color w:val="000000"/>
        </w:rPr>
        <w:t>乙</w:t>
      </w:r>
      <w:r>
        <w:rPr>
          <w:color w:val="000000"/>
        </w:rPr>
        <w:t xml:space="preserve">    </w:t>
      </w:r>
    </w:p>
    <w:p w14:paraId="602030F2">
      <w:pPr>
        <w:spacing w:line="360" w:lineRule="auto"/>
        <w:textAlignment w:val="center"/>
        <w:rPr>
          <w:rFonts w:ascii="宋体" w:hAnsi="宋体"/>
          <w:color w:val="000000"/>
        </w:rPr>
      </w:pPr>
      <w:r>
        <w:rPr>
          <w:color w:val="000000"/>
        </w:rPr>
        <w:t>（3）</w:t>
      </w:r>
      <w:r>
        <w:rPr>
          <w:rFonts w:ascii="宋体" w:hAnsi="宋体"/>
          <w:color w:val="000000"/>
        </w:rPr>
        <w:t>不是</w:t>
      </w:r>
    </w:p>
    <w:p w14:paraId="3DAF302F">
      <w:pPr>
        <w:spacing w:line="360" w:lineRule="auto"/>
        <w:textAlignment w:val="center"/>
        <w:rPr>
          <w:color w:val="000000"/>
        </w:rPr>
      </w:pPr>
      <w:r>
        <w:rPr>
          <w:color w:val="2E75B6"/>
        </w:rPr>
        <w:t>【解析】</w:t>
      </w:r>
    </w:p>
    <w:p w14:paraId="735A0FF0">
      <w:pPr>
        <w:spacing w:line="360" w:lineRule="auto"/>
        <w:jc w:val="left"/>
        <w:textAlignment w:val="center"/>
        <w:rPr>
          <w:color w:val="000000"/>
        </w:rPr>
      </w:pPr>
      <w:r>
        <w:rPr>
          <w:color w:val="000000"/>
        </w:rPr>
        <w:t>【分析】（1）绿色植物通过叶绿体利用光能把二氧化碳和水转化成储存着能量的有机物，并释放出氧气，叫光合作用。</w:t>
      </w:r>
    </w:p>
    <w:p w14:paraId="67C58ADF">
      <w:pPr>
        <w:spacing w:line="360" w:lineRule="auto"/>
        <w:jc w:val="left"/>
        <w:textAlignment w:val="center"/>
        <w:rPr>
          <w:color w:val="000000"/>
        </w:rPr>
      </w:pPr>
      <w:r>
        <w:rPr>
          <w:color w:val="000000"/>
        </w:rPr>
        <w:t>（2）活细胞利用氧，将有机物分解成二氧化碳和水，并且将储存在有机物中的能量释放出来。供给生命活动的需要，这个过程叫作呼吸作用。</w:t>
      </w:r>
    </w:p>
    <w:p w14:paraId="7FB8361A">
      <w:pPr>
        <w:spacing w:line="360" w:lineRule="auto"/>
        <w:jc w:val="left"/>
        <w:textAlignment w:val="center"/>
        <w:rPr>
          <w:color w:val="000000"/>
        </w:rPr>
      </w:pPr>
      <w:r>
        <w:rPr>
          <w:color w:val="000000"/>
        </w:rPr>
        <w:t>（3）植物的蒸腾作用是指植物体内的水通过气孔以水蒸气的形式散发到大气中去的过程。</w:t>
      </w:r>
    </w:p>
    <w:p w14:paraId="14454206">
      <w:pPr>
        <w:spacing w:line="360" w:lineRule="auto"/>
        <w:jc w:val="left"/>
        <w:textAlignment w:val="center"/>
        <w:rPr>
          <w:color w:val="000000"/>
        </w:rPr>
      </w:pPr>
      <w:r>
        <w:rPr>
          <w:color w:val="000000"/>
        </w:rPr>
        <w:t>（4）对照实验：在探究某种条件对研究对象的影响时，对研究对象进行的除了该条件不同以外，其他条件都相同的实验。根据变量设置一组对照实验，使实验结果具有说服力。一般来说，对实验变量进行处理的，就是实验组。没有处理且条件适宜是的就是对照组。</w:t>
      </w:r>
    </w:p>
    <w:p w14:paraId="1BC6841D">
      <w:pPr>
        <w:spacing w:line="360" w:lineRule="auto"/>
        <w:jc w:val="left"/>
        <w:textAlignment w:val="center"/>
        <w:rPr>
          <w:color w:val="000000"/>
        </w:rPr>
      </w:pPr>
      <w:r>
        <w:rPr>
          <w:color w:val="000000"/>
        </w:rPr>
        <w:t>【小问1详解】</w:t>
      </w:r>
    </w:p>
    <w:p w14:paraId="7EC5F6A0">
      <w:pPr>
        <w:spacing w:line="360" w:lineRule="auto"/>
        <w:jc w:val="left"/>
        <w:textAlignment w:val="center"/>
        <w:rPr>
          <w:color w:val="000000"/>
        </w:rPr>
      </w:pPr>
      <w:r>
        <w:rPr>
          <w:color w:val="000000"/>
        </w:rPr>
        <w:t>呼吸作用是指活细胞利用氧，将有机物分解成二氧化碳和水，并且将储存在有机物中的能量释放出来。实验前将盆栽天竺葵放在黑暗处一昼夜，利用呼吸作用分解叶片原来积累的淀粉。</w:t>
      </w:r>
    </w:p>
    <w:p w14:paraId="2DFFE581">
      <w:pPr>
        <w:spacing w:line="360" w:lineRule="auto"/>
        <w:jc w:val="left"/>
        <w:textAlignment w:val="center"/>
        <w:rPr>
          <w:color w:val="000000"/>
        </w:rPr>
      </w:pPr>
      <w:r>
        <w:rPr>
          <w:color w:val="000000"/>
        </w:rPr>
        <w:t>【小问2详解】</w:t>
      </w:r>
    </w:p>
    <w:p w14:paraId="78B466A7">
      <w:pPr>
        <w:spacing w:line="360" w:lineRule="auto"/>
        <w:jc w:val="left"/>
        <w:textAlignment w:val="center"/>
        <w:rPr>
          <w:color w:val="000000"/>
        </w:rPr>
      </w:pPr>
      <w:r>
        <w:rPr>
          <w:color w:val="000000"/>
        </w:rPr>
        <w:t>光合作用的原料是二氧化碳和水，甲装置中，放置了氢氧化钠溶液吸收二氧化碳，甲装置中没有光合作用的原料，所以甲装置不能进行光合作用。乙装置中有二氧化碳作为原料，可以进行光合作用，所以将如图所示的实验装置光照数小时后，从两盆天竺葵上各摘下一片叶子，经酒精脱色、漂洗后滴加碘液，变蓝色的是装置乙中的叶片。</w:t>
      </w:r>
    </w:p>
    <w:p w14:paraId="1A98AEFC">
      <w:pPr>
        <w:spacing w:line="360" w:lineRule="auto"/>
        <w:jc w:val="left"/>
        <w:textAlignment w:val="center"/>
        <w:rPr>
          <w:color w:val="000000"/>
        </w:rPr>
      </w:pPr>
      <w:r>
        <w:rPr>
          <w:color w:val="000000"/>
        </w:rPr>
        <w:t>【小问3详解】</w:t>
      </w:r>
    </w:p>
    <w:p w14:paraId="4A1879FC">
      <w:pPr>
        <w:spacing w:line="360" w:lineRule="auto"/>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color w:val="000000"/>
        </w:rPr>
        <w:t>植物呼吸作用可以产生二氧化碳和水，所以实验中小宁发现钟罩内壁出现水珠，这些水珠不是全部来自植物的蒸腾作用，还有的来自土壤中蒸发的水分。</w:t>
      </w:r>
    </w:p>
    <w:p w14:paraId="6C2FF911">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ADA8BE">
    <w:pPr>
      <w:pStyle w:val="3"/>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2C1BA4">
    <w:pPr>
      <w:pStyle w:val="3"/>
      <w:pBdr>
        <w:bottom w:val="none" w:color="auto" w:sz="0" w:space="0"/>
      </w:pBdr>
      <w:rPr>
        <w:rFonts w:hint="eastAsia"/>
        <w:lang w:eastAsia="zh-C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449767">
    <w:pPr>
      <w:pStyle w:val="3"/>
      <w:pBdr>
        <w:bottom w:val="none" w:color="auto" w:sz="0" w:space="0"/>
      </w:pBdr>
      <w:rPr>
        <w:rFonts w:hint="eastAsia"/>
        <w:lang w:eastAsia="zh-CN"/>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7C5430">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C6520A">
    <w:pPr>
      <w:pStyle w:val="4"/>
      <w:pBdr>
        <w:bottom w:val="none" w:color="auto" w:sz="0" w:space="1"/>
      </w:pBdr>
      <w:rPr>
        <w:rFonts w:hint="eastAsia"/>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0B6C46">
    <w:pPr>
      <w:pStyle w:val="4"/>
      <w:pBdr>
        <w:bottom w:val="none" w:color="auto" w:sz="0" w:space="1"/>
      </w:pBdr>
      <w:rPr>
        <w:rFonts w:hint="eastAsia"/>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A668B"/>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862DC"/>
    <w:rsid w:val="00FA0944"/>
    <w:rsid w:val="00FB34D2"/>
    <w:rsid w:val="00FB4B17"/>
    <w:rsid w:val="00FC5860"/>
    <w:rsid w:val="00FD377B"/>
    <w:rsid w:val="00FF2D79"/>
    <w:rsid w:val="00FF517A"/>
    <w:rsid w:val="1E220A53"/>
    <w:rsid w:val="1E460198"/>
    <w:rsid w:val="2C9F19EE"/>
    <w:rsid w:val="38274566"/>
    <w:rsid w:val="6AD51B28"/>
    <w:rsid w:val="6F2635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qFormat/>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7">
    <w:name w:val="Hyperlink"/>
    <w:basedOn w:val="6"/>
    <w:unhideWhenUsed/>
    <w:uiPriority w:val="99"/>
    <w:rPr>
      <w:color w:val="0000FF"/>
      <w:u w:val="single"/>
    </w:rPr>
  </w:style>
  <w:style w:type="character" w:customStyle="1" w:styleId="8">
    <w:name w:val="页眉 Char"/>
    <w:basedOn w:val="6"/>
    <w:link w:val="4"/>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 w:type="character" w:customStyle="1" w:styleId="11">
    <w:name w:val="批注框文本 Char"/>
    <w:basedOn w:val="6"/>
    <w:link w:val="2"/>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1.xml"/><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wmf"/><Relationship Id="rId13" Type="http://schemas.openxmlformats.org/officeDocument/2006/relationships/image" Target="media/image4.wmf"/><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895706-F5B9-4162-88AF-E6D152FD7D15}">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6</Pages>
  <Words>2868</Words>
  <Characters>2936</Characters>
  <Lines>22</Lines>
  <Paragraphs>6</Paragraphs>
  <TotalTime>0</TotalTime>
  <ScaleCrop>false</ScaleCrop>
  <LinksUpToDate>false</LinksUpToDate>
  <CharactersWithSpaces>3002</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2022-07-01T22:00:00Z</dcterms:created>
  <dc:creator>学科网试题生产平台</dc:creator>
  <dc:description>3011906936856576</dc:description>
  <cp:lastModifiedBy>上帝掷骰子吗</cp:lastModifiedBy>
  <dcterms:modified xsi:type="dcterms:W3CDTF">2024-07-20T16:07:22Z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4FD0DDEC23614B36A0299AA84884A478</vt:lpwstr>
  </property>
</Properties>
</file>