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67A7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12623800</wp:posOffset>
            </wp:positionH>
            <wp:positionV relativeFrom="topMargin">
              <wp:posOffset>10261600</wp:posOffset>
            </wp:positionV>
            <wp:extent cx="330200" cy="3429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30200" cy="342900"/>
                    </a:xfrm>
                    <a:prstGeom prst="rect">
                      <a:avLst/>
                    </a:prstGeom>
                  </pic:spPr>
                </pic:pic>
              </a:graphicData>
            </a:graphic>
          </wp:anchor>
        </w:drawing>
      </w:r>
      <w:r>
        <w:rPr>
          <w:rFonts w:ascii="宋体" w:hAnsi="宋体" w:eastAsia="宋体" w:cs="宋体"/>
          <w:b/>
          <w:color w:val="auto"/>
          <w:sz w:val="32"/>
        </w:rPr>
        <w:t>2023年常德市初中学业水平考试</w:t>
      </w:r>
    </w:p>
    <w:p w14:paraId="3668A83E">
      <w:pPr>
        <w:spacing w:line="360" w:lineRule="auto"/>
        <w:jc w:val="center"/>
      </w:pPr>
      <w:r>
        <w:rPr>
          <w:rFonts w:ascii="宋体" w:hAnsi="宋体" w:eastAsia="宋体" w:cs="宋体"/>
          <w:b/>
          <w:color w:val="auto"/>
          <w:sz w:val="32"/>
        </w:rPr>
        <w:t>语文试题卷</w:t>
      </w:r>
    </w:p>
    <w:p w14:paraId="19A2C519">
      <w:pPr>
        <w:spacing w:line="360" w:lineRule="auto"/>
        <w:jc w:val="left"/>
      </w:pPr>
      <w:r>
        <w:rPr>
          <w:rFonts w:ascii="宋体" w:hAnsi="宋体" w:eastAsia="宋体" w:cs="宋体"/>
          <w:b/>
          <w:color w:val="auto"/>
          <w:sz w:val="24"/>
        </w:rPr>
        <w:t>考生注意：</w:t>
      </w:r>
    </w:p>
    <w:p w14:paraId="33733733">
      <w:pPr>
        <w:spacing w:line="360" w:lineRule="auto"/>
        <w:jc w:val="left"/>
      </w:pPr>
      <w:r>
        <w:rPr>
          <w:rFonts w:ascii="宋体" w:hAnsi="宋体" w:eastAsia="宋体" w:cs="宋体"/>
          <w:b/>
          <w:color w:val="auto"/>
          <w:sz w:val="24"/>
        </w:rPr>
        <w:t>1.请考生在试题卷首填写好准考证号及姓名。</w:t>
      </w:r>
    </w:p>
    <w:p w14:paraId="7559517B">
      <w:pPr>
        <w:spacing w:line="360" w:lineRule="auto"/>
        <w:jc w:val="left"/>
      </w:pPr>
      <w:r>
        <w:rPr>
          <w:rFonts w:ascii="宋体" w:hAnsi="宋体" w:eastAsia="宋体" w:cs="宋体"/>
          <w:b/>
          <w:color w:val="auto"/>
          <w:sz w:val="24"/>
        </w:rPr>
        <w:t>2.请将答案填写在答题卡上，填写在试题卷上的无效。</w:t>
      </w:r>
    </w:p>
    <w:p w14:paraId="05311E50">
      <w:pPr>
        <w:spacing w:line="360" w:lineRule="auto"/>
        <w:jc w:val="left"/>
      </w:pPr>
      <w:r>
        <w:rPr>
          <w:rFonts w:ascii="宋体" w:hAnsi="宋体" w:eastAsia="宋体" w:cs="宋体"/>
          <w:b/>
          <w:color w:val="auto"/>
          <w:sz w:val="24"/>
        </w:rPr>
        <w:t>3.本学科试题卷共8页，25道小题，满分120分，考试时量120分钟。</w:t>
      </w:r>
    </w:p>
    <w:p w14:paraId="4E75D291">
      <w:pPr>
        <w:spacing w:line="360" w:lineRule="auto"/>
        <w:jc w:val="left"/>
      </w:pPr>
      <w:r>
        <w:rPr>
          <w:rFonts w:ascii="宋体" w:hAnsi="宋体" w:eastAsia="宋体" w:cs="宋体"/>
          <w:b/>
          <w:color w:val="auto"/>
          <w:sz w:val="24"/>
        </w:rPr>
        <w:t>一、语言积累与运用（18分）</w:t>
      </w:r>
    </w:p>
    <w:p w14:paraId="6A1C971D">
      <w:pPr>
        <w:spacing w:line="360" w:lineRule="auto"/>
        <w:jc w:val="left"/>
      </w:pPr>
      <w:r>
        <w:rPr>
          <w:rFonts w:ascii="宋体" w:hAnsi="宋体" w:eastAsia="宋体" w:cs="宋体"/>
          <w:color w:val="auto"/>
        </w:rPr>
        <w:t>阅读下面的文字，完成下面小题。</w:t>
      </w:r>
    </w:p>
    <w:p w14:paraId="5C027C91">
      <w:pPr>
        <w:spacing w:line="360" w:lineRule="auto"/>
        <w:ind w:firstLine="420"/>
        <w:jc w:val="left"/>
      </w:pPr>
      <w:r>
        <w:rPr>
          <w:rFonts w:ascii="楷体" w:hAnsi="楷体" w:eastAsia="楷体" w:cs="楷体"/>
          <w:color w:val="auto"/>
        </w:rPr>
        <w:t>柳叶湖座落在湖南常德城东北，总面积169平方公里，其中水</w:t>
      </w:r>
      <w:r>
        <w:rPr>
          <w:rFonts w:ascii="Times New Roman" w:hAnsi="Times New Roman" w:eastAsia="Times New Roman" w:cs="Times New Roman"/>
          <w:color w:val="auto"/>
        </w:rPr>
        <w:t>yù</w:t>
      </w:r>
      <w:r>
        <w:rPr>
          <w:rFonts w:ascii="楷体" w:hAnsi="楷体" w:eastAsia="楷体" w:cs="楷体"/>
          <w:color w:val="auto"/>
        </w:rPr>
        <w:t>（   ）面积21.8平方公里，被誉为“中国城市第一湖”。这里有卡乐星球、大唐司马、柳湖沙月、东岸</w:t>
      </w:r>
      <w:r>
        <w:rPr>
          <w:rFonts w:ascii="楷体" w:hAnsi="楷体" w:eastAsia="楷体" w:cs="楷体"/>
          <w:color w:val="auto"/>
          <w:em w:val="dot"/>
        </w:rPr>
        <w:t>栈</w:t>
      </w:r>
      <w:r>
        <w:rPr>
          <w:rFonts w:ascii="楷体" w:hAnsi="楷体" w:eastAsia="楷体" w:cs="楷体"/>
          <w:color w:val="auto"/>
        </w:rPr>
        <w:t>（   ）桥、螺湾观鸟等多处景点。作为柳叶湖风景区的一部分，闻名暇迩的大小河街可谓常德的“清明上河图”。它位于穿紫河东段，</w:t>
      </w:r>
      <w:r>
        <w:rPr>
          <w:rFonts w:ascii="楷体" w:hAnsi="楷体" w:eastAsia="楷体" w:cs="楷体"/>
          <w:color w:val="auto"/>
          <w:u w:val="single"/>
        </w:rPr>
        <w:t>兼有地方餐饮、特色小吃、民间曲艺、休闲购物等多种功能文化旅游街区</w:t>
      </w:r>
      <w:r>
        <w:rPr>
          <w:rFonts w:ascii="楷体" w:hAnsi="楷体" w:eastAsia="楷体" w:cs="楷体"/>
          <w:color w:val="auto"/>
        </w:rPr>
        <w:t>。</w:t>
      </w:r>
    </w:p>
    <w:p w14:paraId="30B07191">
      <w:pPr>
        <w:spacing w:line="360" w:lineRule="auto"/>
        <w:jc w:val="left"/>
        <w:textAlignment w:val="center"/>
        <w:rPr>
          <w:color w:val="auto"/>
        </w:rPr>
      </w:pPr>
      <w:r>
        <w:t xml:space="preserve">1. </w:t>
      </w:r>
      <w:r>
        <w:rPr>
          <w:rFonts w:ascii="宋体" w:hAnsi="宋体" w:eastAsia="宋体" w:cs="宋体"/>
          <w:color w:val="auto"/>
        </w:rPr>
        <w:t>根据拼音写汉字，给加点的字注音。</w:t>
      </w:r>
    </w:p>
    <w:p w14:paraId="35E97751">
      <w:pPr>
        <w:spacing w:line="360" w:lineRule="auto"/>
        <w:jc w:val="left"/>
      </w:pPr>
      <w:r>
        <w:t>（     ）（     ）</w:t>
      </w:r>
    </w:p>
    <w:p w14:paraId="02A9C847">
      <w:pPr>
        <w:spacing w:line="360" w:lineRule="auto"/>
        <w:jc w:val="left"/>
        <w:textAlignment w:val="center"/>
        <w:rPr>
          <w:color w:val="auto"/>
        </w:rPr>
      </w:pPr>
      <w:r>
        <w:t xml:space="preserve">2. </w:t>
      </w:r>
      <w:r>
        <w:rPr>
          <w:rFonts w:ascii="宋体" w:hAnsi="宋体" w:eastAsia="宋体" w:cs="宋体"/>
          <w:color w:val="auto"/>
        </w:rPr>
        <w:t>文中有两个错别字，请作修改。</w:t>
      </w:r>
    </w:p>
    <w:p w14:paraId="4A96541D">
      <w:pPr>
        <w:spacing w:line="360" w:lineRule="auto"/>
        <w:jc w:val="left"/>
        <w:textAlignment w:val="center"/>
        <w:rPr>
          <w:color w:val="000000"/>
        </w:rPr>
      </w:pPr>
      <w:r>
        <w:t xml:space="preserve">3. </w:t>
      </w:r>
      <w:r>
        <w:rPr>
          <w:rFonts w:ascii="宋体" w:hAnsi="宋体" w:eastAsia="宋体" w:cs="宋体"/>
          <w:color w:val="auto"/>
        </w:rPr>
        <w:t>文中画横线</w:t>
      </w:r>
      <w:r>
        <w:rPr>
          <w:rFonts w:ascii="宋体" w:hAnsi="宋体" w:eastAsia="宋体" w:cs="宋体"/>
          <w:color w:val="auto"/>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句子有语病，请进行修改，使语言表达准确流畅。可少量增删词语，不得改变原意。</w:t>
      </w:r>
    </w:p>
    <w:p w14:paraId="0BFA7BA0">
      <w:pPr>
        <w:spacing w:line="360" w:lineRule="auto"/>
        <w:jc w:val="left"/>
        <w:textAlignment w:val="center"/>
        <w:rPr>
          <w:color w:val="000000"/>
        </w:rPr>
      </w:pPr>
      <w:r>
        <w:rPr>
          <w:color w:val="000000"/>
        </w:rPr>
        <w:t xml:space="preserve">4. </w:t>
      </w:r>
      <w:r>
        <w:rPr>
          <w:rFonts w:ascii="宋体" w:hAnsi="宋体" w:eastAsia="宋体" w:cs="宋体"/>
          <w:color w:val="000000"/>
        </w:rPr>
        <w:t>请在文中横线处补写恰当的语句，使整段文字语意完整连贯，内容贴切，逻辑严密。（每处不超过7字）</w:t>
      </w:r>
    </w:p>
    <w:p w14:paraId="3253E777">
      <w:pPr>
        <w:spacing w:line="360" w:lineRule="auto"/>
        <w:ind w:firstLine="420"/>
        <w:jc w:val="left"/>
        <w:textAlignment w:val="center"/>
        <w:rPr>
          <w:color w:val="000000"/>
        </w:rPr>
      </w:pPr>
      <w:r>
        <w:rPr>
          <w:rFonts w:ascii="宋体" w:hAnsi="宋体" w:eastAsia="宋体" w:cs="宋体"/>
          <w:color w:val="000000"/>
        </w:rPr>
        <w:t>为何儿童更爱吃甜食？研究表明，甜是婴儿在出生之后最先接触到的味道，婴儿在出生之后最先吃母乳，</w:t>
      </w:r>
      <w:r>
        <w:rPr>
          <w:color w:val="000000"/>
        </w:rPr>
        <w:t>______</w:t>
      </w:r>
      <w:r>
        <w:rPr>
          <w:rFonts w:ascii="宋体" w:hAnsi="宋体" w:eastAsia="宋体" w:cs="宋体"/>
          <w:color w:val="000000"/>
        </w:rPr>
        <w:t>，所以儿童爱吃甜食是一种本能反应。另外，众所周知，人体中一半以上的能量来自于糖，</w:t>
      </w:r>
      <w:r>
        <w:rPr>
          <w:color w:val="000000"/>
        </w:rPr>
        <w:t>_________</w:t>
      </w:r>
      <w:r>
        <w:rPr>
          <w:rFonts w:ascii="宋体" w:hAnsi="宋体" w:eastAsia="宋体" w:cs="宋体"/>
          <w:color w:val="000000"/>
        </w:rPr>
        <w:t>，能量消耗迅速，甜食中的糖分能够及时为他们补充能量。</w:t>
      </w:r>
    </w:p>
    <w:p w14:paraId="14623B71">
      <w:pPr>
        <w:spacing w:line="360" w:lineRule="auto"/>
        <w:jc w:val="left"/>
        <w:textAlignment w:val="center"/>
        <w:rPr>
          <w:color w:val="000000"/>
        </w:rPr>
      </w:pPr>
      <w:r>
        <w:rPr>
          <w:color w:val="000000"/>
        </w:rPr>
        <w:t xml:space="preserve">5. </w:t>
      </w:r>
      <w:r>
        <w:rPr>
          <w:rFonts w:ascii="宋体" w:hAnsi="宋体" w:eastAsia="宋体" w:cs="宋体"/>
          <w:color w:val="000000"/>
        </w:rPr>
        <w:t>《昆虫记》是“昆虫的史诗”。下面对相关昆虫的表述，有误的一项是（   ）</w:t>
      </w:r>
    </w:p>
    <w:p w14:paraId="58386567">
      <w:pPr>
        <w:spacing w:line="360" w:lineRule="auto"/>
        <w:jc w:val="left"/>
        <w:textAlignment w:val="center"/>
        <w:rPr>
          <w:color w:val="000000"/>
        </w:rPr>
      </w:pPr>
      <w:r>
        <w:rPr>
          <w:color w:val="000000"/>
        </w:rPr>
        <w:t xml:space="preserve">A. </w:t>
      </w:r>
      <w:r>
        <w:rPr>
          <w:rFonts w:ascii="宋体" w:hAnsi="宋体" w:eastAsia="宋体" w:cs="宋体"/>
          <w:color w:val="000000"/>
        </w:rPr>
        <w:t>螳螂的外形娇小可爱，但本性残酷，是吃肉不吐骨头的凶残幽灵，雄螳螂会在新婚当天或第二天就吃掉自己的伴侣。</w:t>
      </w:r>
    </w:p>
    <w:p w14:paraId="3554AFBB">
      <w:pPr>
        <w:spacing w:line="360" w:lineRule="auto"/>
        <w:jc w:val="left"/>
        <w:textAlignment w:val="center"/>
        <w:rPr>
          <w:color w:val="000000"/>
        </w:rPr>
      </w:pPr>
      <w:r>
        <w:rPr>
          <w:color w:val="000000"/>
        </w:rPr>
        <w:t xml:space="preserve">B. </w:t>
      </w:r>
      <w:r>
        <w:rPr>
          <w:rFonts w:ascii="宋体" w:hAnsi="宋体" w:eastAsia="宋体" w:cs="宋体"/>
          <w:color w:val="000000"/>
        </w:rPr>
        <w:t>蟋蟀的歌唱原理与蝈蝈、螽斯相似，都借助于“有齿条的琴”和振动膜，只是蟋蟀是右撇子，其他歌唱家是左撇子</w:t>
      </w:r>
    </w:p>
    <w:p w14:paraId="205DE1C6">
      <w:pPr>
        <w:spacing w:line="360" w:lineRule="auto"/>
        <w:jc w:val="left"/>
        <w:textAlignment w:val="center"/>
        <w:rPr>
          <w:color w:val="000000"/>
        </w:rPr>
      </w:pPr>
      <w:r>
        <w:rPr>
          <w:color w:val="000000"/>
        </w:rPr>
        <w:t xml:space="preserve">C. </w:t>
      </w:r>
      <w:r>
        <w:rPr>
          <w:rFonts w:ascii="宋体" w:hAnsi="宋体" w:eastAsia="宋体" w:cs="宋体"/>
          <w:color w:val="000000"/>
        </w:rPr>
        <w:t>发育成熟的雄、雌性萤火虫虽然体型不同，但是屁股上都挂着灯笼，它们能自己控制发光器，并且可以随时熄灭。</w:t>
      </w:r>
    </w:p>
    <w:p w14:paraId="0F5DE9E0">
      <w:pPr>
        <w:spacing w:line="360" w:lineRule="auto"/>
        <w:jc w:val="left"/>
        <w:textAlignment w:val="center"/>
        <w:rPr>
          <w:color w:val="000000"/>
        </w:rPr>
      </w:pPr>
      <w:r>
        <w:rPr>
          <w:color w:val="000000"/>
        </w:rPr>
        <w:t xml:space="preserve">D. </w:t>
      </w:r>
      <w:r>
        <w:rPr>
          <w:rFonts w:ascii="宋体" w:hAnsi="宋体" w:eastAsia="宋体" w:cs="宋体"/>
          <w:color w:val="000000"/>
        </w:rPr>
        <w:t>天牛幼虫在自己挖掘的长廊中行动自如，在光滑的桌面上却寸步难行，它们的足是退化的器官，始终不起任何作用。</w:t>
      </w:r>
    </w:p>
    <w:p w14:paraId="16278EAB">
      <w:pPr>
        <w:spacing w:line="360" w:lineRule="auto"/>
        <w:jc w:val="left"/>
        <w:textAlignment w:val="center"/>
        <w:rPr>
          <w:color w:val="000000"/>
        </w:rPr>
      </w:pPr>
      <w:r>
        <w:rPr>
          <w:color w:val="000000"/>
        </w:rPr>
        <w:t xml:space="preserve">6. </w:t>
      </w:r>
      <w:r>
        <w:rPr>
          <w:rFonts w:ascii="宋体" w:hAnsi="宋体" w:eastAsia="宋体" w:cs="宋体"/>
          <w:color w:val="000000"/>
        </w:rPr>
        <w:t>古诗文默写。</w:t>
      </w:r>
    </w:p>
    <w:p w14:paraId="2B7AD1DC">
      <w:pPr>
        <w:spacing w:line="360" w:lineRule="auto"/>
        <w:jc w:val="left"/>
        <w:textAlignment w:val="center"/>
        <w:rPr>
          <w:color w:val="000000"/>
        </w:rPr>
      </w:pPr>
      <w:r>
        <w:rPr>
          <w:rFonts w:ascii="宋体" w:hAnsi="宋体" w:eastAsia="宋体" w:cs="宋体"/>
          <w:color w:val="000000"/>
        </w:rPr>
        <w:t>（1）</w:t>
      </w:r>
      <w:r>
        <w:rPr>
          <w:color w:val="000000"/>
        </w:rPr>
        <w:t>_____________</w:t>
      </w:r>
      <w:r>
        <w:rPr>
          <w:rFonts w:ascii="宋体" w:hAnsi="宋体" w:eastAsia="宋体" w:cs="宋体"/>
          <w:color w:val="000000"/>
        </w:rPr>
        <w:t>，落日故人情。（李白《送友人》）</w:t>
      </w:r>
    </w:p>
    <w:p w14:paraId="053A9F25">
      <w:pPr>
        <w:spacing w:line="360" w:lineRule="auto"/>
        <w:jc w:val="left"/>
        <w:textAlignment w:val="center"/>
        <w:rPr>
          <w:color w:val="000000"/>
        </w:rPr>
      </w:pPr>
      <w:r>
        <w:rPr>
          <w:rFonts w:ascii="宋体" w:hAnsi="宋体" w:eastAsia="宋体" w:cs="宋体"/>
          <w:color w:val="000000"/>
        </w:rPr>
        <w:t>（2）《马说》中的“</w:t>
      </w:r>
      <w:r>
        <w:rPr>
          <w:color w:val="000000"/>
        </w:rPr>
        <w:t>_____</w:t>
      </w:r>
      <w:r>
        <w:rPr>
          <w:rFonts w:ascii="宋体" w:hAnsi="宋体" w:eastAsia="宋体" w:cs="宋体"/>
          <w:color w:val="000000"/>
        </w:rPr>
        <w:t>？</w:t>
      </w:r>
      <w:r>
        <w:rPr>
          <w:color w:val="000000"/>
        </w:rPr>
        <w:t>______</w:t>
      </w:r>
      <w:r>
        <w:rPr>
          <w:rFonts w:ascii="宋体" w:hAnsi="宋体" w:eastAsia="宋体" w:cs="宋体"/>
          <w:color w:val="000000"/>
        </w:rPr>
        <w:t>”二句，自问自答，寄寓了者对人才被压抑、被埋没的不平与悲愤。</w:t>
      </w:r>
    </w:p>
    <w:p w14:paraId="3FF174CB">
      <w:pPr>
        <w:spacing w:line="360" w:lineRule="auto"/>
        <w:jc w:val="left"/>
        <w:textAlignment w:val="center"/>
        <w:rPr>
          <w:color w:val="000000"/>
        </w:rPr>
      </w:pPr>
      <w:r>
        <w:rPr>
          <w:rFonts w:ascii="宋体" w:hAnsi="宋体" w:eastAsia="宋体" w:cs="宋体"/>
          <w:color w:val="000000"/>
        </w:rPr>
        <w:t>（3）“雁”是古诗词中的典型意象，常用来表达羁旅思乡之情，如：“</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w:t>
      </w:r>
    </w:p>
    <w:p w14:paraId="580C2888">
      <w:pPr>
        <w:spacing w:line="360" w:lineRule="auto"/>
        <w:jc w:val="left"/>
        <w:textAlignment w:val="center"/>
        <w:rPr>
          <w:color w:val="000000"/>
        </w:rPr>
      </w:pPr>
      <w:r>
        <w:rPr>
          <w:rFonts w:ascii="宋体" w:hAnsi="宋体" w:eastAsia="宋体" w:cs="宋体"/>
          <w:b/>
          <w:color w:val="000000"/>
          <w:sz w:val="24"/>
        </w:rPr>
        <w:t>二、现代文阅读（33分）</w:t>
      </w:r>
    </w:p>
    <w:p w14:paraId="2C809D8A">
      <w:pPr>
        <w:spacing w:line="360" w:lineRule="auto"/>
        <w:jc w:val="left"/>
        <w:textAlignment w:val="center"/>
        <w:rPr>
          <w:color w:val="000000"/>
        </w:rPr>
      </w:pPr>
      <w:r>
        <w:rPr>
          <w:rFonts w:ascii="宋体" w:hAnsi="宋体" w:eastAsia="宋体" w:cs="宋体"/>
          <w:color w:val="000000"/>
        </w:rPr>
        <w:t>阅读下面的材料，完成下面小题。</w:t>
      </w:r>
    </w:p>
    <w:p w14:paraId="28370891">
      <w:pPr>
        <w:spacing w:line="360" w:lineRule="auto"/>
        <w:ind w:firstLine="420"/>
        <w:jc w:val="left"/>
        <w:textAlignment w:val="center"/>
        <w:rPr>
          <w:color w:val="000000"/>
        </w:rPr>
      </w:pPr>
      <w:r>
        <w:rPr>
          <w:rFonts w:ascii="宋体" w:hAnsi="宋体" w:eastAsia="宋体" w:cs="宋体"/>
          <w:color w:val="000000"/>
        </w:rPr>
        <w:t>材料一：</w:t>
      </w:r>
    </w:p>
    <w:p w14:paraId="1A1AC63E">
      <w:pPr>
        <w:spacing w:line="360" w:lineRule="auto"/>
        <w:ind w:firstLine="420"/>
        <w:jc w:val="left"/>
        <w:textAlignment w:val="center"/>
        <w:rPr>
          <w:color w:val="000000"/>
        </w:rPr>
      </w:pPr>
      <w:r>
        <w:rPr>
          <w:rFonts w:ascii="楷体" w:hAnsi="楷体" w:eastAsia="楷体" w:cs="楷体"/>
          <w:color w:val="000000"/>
        </w:rPr>
        <w:t>青少年时期是身心快速发展、面临多个成长议题的重要阶段，在全球范围内，青少年都是心理健康问题的多发人群。青少年的心理健康问题不仅会导致个人痛苦、造成家庭负担，也会给社会发展带来潜在的影响。其中，以情感低落、思维迟缓、意志活动减退以及言语动作减少为典型症状的抑郁症对青少年健康的危害最大。抑郁症可分为轻度抑郁症和重度抑郁症，一般认为遗传因素、生化因素、心理及社会因素是形成抑郁症的主要原因。</w:t>
      </w:r>
    </w:p>
    <w:p w14:paraId="4C05541C">
      <w:pPr>
        <w:spacing w:line="360" w:lineRule="auto"/>
        <w:ind w:firstLine="420"/>
        <w:jc w:val="left"/>
        <w:textAlignment w:val="center"/>
        <w:rPr>
          <w:color w:val="000000"/>
        </w:rPr>
      </w:pPr>
      <w:r>
        <w:rPr>
          <w:rFonts w:ascii="楷体" w:hAnsi="楷体" w:eastAsia="楷体" w:cs="楷体"/>
          <w:color w:val="000000"/>
        </w:rPr>
        <w:t>我国政府历来重视青少年群体的心理健康工作。2019年，国家制定了《健康中国行动——儿童青少年心理健康行动方案（2019-2022年）》；2021年7月，教育部办公厅印发了《关于加强学生心理健康管理工作的通知》；2021年9月，教育部等5部门印发了《关于全面加强和改进新时代学校卫生与健康教育工作的意见》；2022年3月至6月，中国科学院心理研究所对我国29个省（自治区、直辖市）3万多名10～16岁的中小学生进行了调查并于2023年2月发布了《2022年青少年心理健康状况调查报告》。</w:t>
      </w:r>
    </w:p>
    <w:p w14:paraId="3B480D27">
      <w:pPr>
        <w:spacing w:line="360" w:lineRule="auto"/>
        <w:ind w:firstLine="420"/>
        <w:jc w:val="left"/>
        <w:textAlignment w:val="center"/>
        <w:rPr>
          <w:color w:val="000000"/>
        </w:rPr>
      </w:pPr>
      <w:r>
        <w:rPr>
          <w:rFonts w:ascii="宋体" w:hAnsi="宋体" w:eastAsia="宋体" w:cs="宋体"/>
          <w:color w:val="000000"/>
        </w:rPr>
        <w:t>材料二：</w:t>
      </w:r>
    </w:p>
    <w:tbl>
      <w:tblPr>
        <w:tblStyle w:val="4"/>
        <w:tblW w:w="6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90"/>
        <w:gridCol w:w="1860"/>
        <w:gridCol w:w="1650"/>
      </w:tblGrid>
      <w:tr w14:paraId="74F6E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3090"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2D8C3013">
            <w:pPr>
              <w:spacing w:line="360" w:lineRule="auto"/>
              <w:ind w:firstLine="195"/>
              <w:jc w:val="left"/>
              <w:textAlignment w:val="center"/>
              <w:rPr>
                <w:color w:val="000000"/>
              </w:rPr>
            </w:pPr>
            <w:r>
              <w:rPr>
                <w:rFonts w:ascii="楷体" w:hAnsi="楷体" w:eastAsia="楷体" w:cs="楷体"/>
                <w:color w:val="000000"/>
              </w:rPr>
              <w:t>年份</w:t>
            </w:r>
          </w:p>
          <w:p w14:paraId="201BBB01">
            <w:pPr>
              <w:spacing w:line="360" w:lineRule="auto"/>
              <w:ind w:firstLine="630"/>
              <w:jc w:val="left"/>
              <w:textAlignment w:val="center"/>
              <w:rPr>
                <w:color w:val="000000"/>
              </w:rPr>
            </w:pPr>
            <w:r>
              <w:rPr>
                <w:rFonts w:ascii="楷体" w:hAnsi="楷体" w:eastAsia="楷体" w:cs="楷体"/>
                <w:color w:val="000000"/>
              </w:rPr>
              <w:t>等级</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08BBE">
            <w:pPr>
              <w:spacing w:line="360" w:lineRule="auto"/>
              <w:ind w:firstLine="195"/>
              <w:jc w:val="left"/>
              <w:textAlignment w:val="center"/>
              <w:rPr>
                <w:color w:val="000000"/>
              </w:rPr>
            </w:pPr>
            <w:r>
              <w:rPr>
                <w:rFonts w:ascii="楷体" w:hAnsi="楷体" w:eastAsia="楷体" w:cs="楷体"/>
                <w:color w:val="000000"/>
              </w:rPr>
              <w:t>2020年</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869BE">
            <w:pPr>
              <w:spacing w:line="360" w:lineRule="auto"/>
              <w:ind w:firstLine="195"/>
              <w:jc w:val="left"/>
              <w:textAlignment w:val="center"/>
              <w:rPr>
                <w:color w:val="000000"/>
              </w:rPr>
            </w:pPr>
            <w:r>
              <w:rPr>
                <w:rFonts w:ascii="楷体" w:hAnsi="楷体" w:eastAsia="楷体" w:cs="楷体"/>
                <w:color w:val="000000"/>
              </w:rPr>
              <w:t>2022年</w:t>
            </w:r>
          </w:p>
        </w:tc>
      </w:tr>
      <w:tr w14:paraId="0204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BACAE">
            <w:pPr>
              <w:spacing w:line="360" w:lineRule="auto"/>
              <w:ind w:firstLine="195"/>
              <w:jc w:val="left"/>
              <w:textAlignment w:val="center"/>
              <w:rPr>
                <w:color w:val="000000"/>
              </w:rPr>
            </w:pPr>
            <w:r>
              <w:rPr>
                <w:rFonts w:ascii="楷体" w:hAnsi="楷体" w:eastAsia="楷体" w:cs="楷体"/>
                <w:color w:val="000000"/>
              </w:rPr>
              <w:t>重度抑郁风险</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94841">
            <w:pPr>
              <w:spacing w:line="360" w:lineRule="auto"/>
              <w:ind w:firstLine="195"/>
              <w:jc w:val="left"/>
              <w:textAlignment w:val="center"/>
              <w:rPr>
                <w:color w:val="000000"/>
              </w:rPr>
            </w:pPr>
            <w:r>
              <w:rPr>
                <w:rFonts w:ascii="楷体" w:hAnsi="楷体" w:eastAsia="楷体" w:cs="楷体"/>
                <w:color w:val="000000"/>
              </w:rPr>
              <w:t>5.3%</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3DDE9">
            <w:pPr>
              <w:spacing w:line="360" w:lineRule="auto"/>
              <w:ind w:firstLine="195"/>
              <w:jc w:val="left"/>
              <w:textAlignment w:val="center"/>
              <w:rPr>
                <w:color w:val="000000"/>
              </w:rPr>
            </w:pPr>
            <w:r>
              <w:rPr>
                <w:rFonts w:ascii="楷体" w:hAnsi="楷体" w:eastAsia="楷体" w:cs="楷体"/>
                <w:color w:val="000000"/>
              </w:rPr>
              <w:t>4.0%</w:t>
            </w:r>
          </w:p>
        </w:tc>
      </w:tr>
      <w:tr w14:paraId="206D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D9953">
            <w:pPr>
              <w:spacing w:line="360" w:lineRule="auto"/>
              <w:ind w:firstLine="195"/>
              <w:jc w:val="left"/>
              <w:textAlignment w:val="center"/>
              <w:rPr>
                <w:color w:val="000000"/>
              </w:rPr>
            </w:pPr>
            <w:r>
              <w:rPr>
                <w:rFonts w:ascii="楷体" w:hAnsi="楷体" w:eastAsia="楷体" w:cs="楷体"/>
                <w:color w:val="000000"/>
              </w:rPr>
              <w:t>轻度抑郁风险</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815AE">
            <w:pPr>
              <w:spacing w:line="360" w:lineRule="auto"/>
              <w:ind w:firstLine="195"/>
              <w:jc w:val="left"/>
              <w:textAlignment w:val="center"/>
              <w:rPr>
                <w:color w:val="000000"/>
              </w:rPr>
            </w:pPr>
            <w:r>
              <w:rPr>
                <w:rFonts w:ascii="楷体" w:hAnsi="楷体" w:eastAsia="楷体" w:cs="楷体"/>
                <w:color w:val="000000"/>
              </w:rPr>
              <w:t>13.7%</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9A35B">
            <w:pPr>
              <w:spacing w:line="360" w:lineRule="auto"/>
              <w:ind w:firstLine="195"/>
              <w:jc w:val="left"/>
              <w:textAlignment w:val="center"/>
              <w:rPr>
                <w:color w:val="000000"/>
              </w:rPr>
            </w:pPr>
            <w:r>
              <w:rPr>
                <w:rFonts w:ascii="楷体" w:hAnsi="楷体" w:eastAsia="楷体" w:cs="楷体"/>
                <w:color w:val="000000"/>
              </w:rPr>
              <w:t>10.8%</w:t>
            </w:r>
          </w:p>
        </w:tc>
      </w:tr>
      <w:tr w14:paraId="22D0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396FA">
            <w:pPr>
              <w:spacing w:line="360" w:lineRule="auto"/>
              <w:ind w:firstLine="195"/>
              <w:jc w:val="left"/>
              <w:textAlignment w:val="center"/>
              <w:rPr>
                <w:color w:val="000000"/>
              </w:rPr>
            </w:pPr>
            <w:r>
              <w:rPr>
                <w:rFonts w:ascii="楷体" w:hAnsi="楷体" w:eastAsia="楷体" w:cs="楷体"/>
                <w:color w:val="000000"/>
              </w:rPr>
              <w:t>无抑郁风险</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2AB56">
            <w:pPr>
              <w:spacing w:line="360" w:lineRule="auto"/>
              <w:ind w:firstLine="195"/>
              <w:jc w:val="left"/>
              <w:textAlignment w:val="center"/>
              <w:rPr>
                <w:color w:val="000000"/>
              </w:rPr>
            </w:pPr>
            <w:r>
              <w:rPr>
                <w:rFonts w:ascii="楷体" w:hAnsi="楷体" w:eastAsia="楷体" w:cs="楷体"/>
                <w:color w:val="000000"/>
              </w:rPr>
              <w:t>81%</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C1DE2">
            <w:pPr>
              <w:spacing w:line="360" w:lineRule="auto"/>
              <w:ind w:firstLine="195"/>
              <w:jc w:val="left"/>
              <w:textAlignment w:val="center"/>
              <w:rPr>
                <w:color w:val="000000"/>
              </w:rPr>
            </w:pPr>
            <w:r>
              <w:rPr>
                <w:rFonts w:ascii="楷体" w:hAnsi="楷体" w:eastAsia="楷体" w:cs="楷体"/>
                <w:color w:val="000000"/>
              </w:rPr>
              <w:t>85.2%</w:t>
            </w:r>
          </w:p>
        </w:tc>
      </w:tr>
    </w:tbl>
    <w:p w14:paraId="37D04C8B">
      <w:pPr>
        <w:spacing w:line="360" w:lineRule="auto"/>
        <w:ind w:firstLine="420"/>
        <w:jc w:val="left"/>
        <w:textAlignment w:val="center"/>
        <w:rPr>
          <w:color w:val="000000"/>
        </w:rPr>
      </w:pPr>
      <w:r>
        <w:rPr>
          <w:rFonts w:ascii="楷体" w:hAnsi="楷体" w:eastAsia="楷体" w:cs="楷体"/>
          <w:color w:val="000000"/>
        </w:rPr>
        <w:t>表1：2020年和2022年青少年抑郁风险检出率</w:t>
      </w:r>
    </w:p>
    <w:tbl>
      <w:tblPr>
        <w:tblStyle w:val="4"/>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76"/>
        <w:gridCol w:w="765"/>
        <w:gridCol w:w="765"/>
        <w:gridCol w:w="765"/>
        <w:gridCol w:w="765"/>
        <w:gridCol w:w="765"/>
        <w:gridCol w:w="779"/>
        <w:gridCol w:w="765"/>
      </w:tblGrid>
      <w:tr w14:paraId="5943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590"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5D669C92">
            <w:pPr>
              <w:spacing w:line="360" w:lineRule="auto"/>
              <w:ind w:firstLine="195"/>
              <w:jc w:val="left"/>
              <w:textAlignment w:val="center"/>
              <w:rPr>
                <w:color w:val="000000"/>
              </w:rPr>
            </w:pPr>
            <w:r>
              <w:rPr>
                <w:rFonts w:ascii="楷体" w:hAnsi="楷体" w:eastAsia="楷体" w:cs="楷体"/>
                <w:color w:val="000000"/>
              </w:rPr>
              <w:t xml:space="preserve">    时间</w:t>
            </w:r>
          </w:p>
          <w:p w14:paraId="19D1A416">
            <w:pPr>
              <w:spacing w:line="360" w:lineRule="auto"/>
              <w:jc w:val="left"/>
              <w:textAlignment w:val="center"/>
              <w:rPr>
                <w:color w:val="000000"/>
              </w:rPr>
            </w:pPr>
            <w:r>
              <w:rPr>
                <w:rFonts w:ascii="楷体" w:hAnsi="楷体" w:eastAsia="楷体" w:cs="楷体"/>
                <w:color w:val="000000"/>
              </w:rPr>
              <w:t>等级</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77EDEE">
            <w:pPr>
              <w:spacing w:line="360" w:lineRule="auto"/>
              <w:jc w:val="left"/>
              <w:textAlignment w:val="center"/>
              <w:rPr>
                <w:color w:val="000000"/>
              </w:rPr>
            </w:pPr>
            <w:r>
              <w:rPr>
                <w:rFonts w:ascii="楷体" w:hAnsi="楷体" w:eastAsia="楷体" w:cs="楷体"/>
                <w:color w:val="000000"/>
              </w:rPr>
              <w:t>&lt;5h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0DACF3">
            <w:pPr>
              <w:spacing w:line="360" w:lineRule="auto"/>
              <w:jc w:val="left"/>
              <w:textAlignment w:val="center"/>
              <w:rPr>
                <w:color w:val="000000"/>
              </w:rPr>
            </w:pPr>
            <w:r>
              <w:rPr>
                <w:rFonts w:ascii="楷体" w:hAnsi="楷体" w:eastAsia="楷体" w:cs="楷体"/>
                <w:color w:val="000000"/>
              </w:rPr>
              <w:t>5～6h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5FA96">
            <w:pPr>
              <w:spacing w:line="360" w:lineRule="auto"/>
              <w:jc w:val="left"/>
              <w:textAlignment w:val="center"/>
              <w:rPr>
                <w:color w:val="000000"/>
              </w:rPr>
            </w:pPr>
            <w:r>
              <w:rPr>
                <w:rFonts w:ascii="楷体" w:hAnsi="楷体" w:eastAsia="楷体" w:cs="楷体"/>
                <w:color w:val="000000"/>
              </w:rPr>
              <w:t>6～7h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4D081">
            <w:pPr>
              <w:spacing w:line="360" w:lineRule="auto"/>
              <w:jc w:val="left"/>
              <w:textAlignment w:val="center"/>
              <w:rPr>
                <w:color w:val="000000"/>
              </w:rPr>
            </w:pPr>
            <w:r>
              <w:rPr>
                <w:rFonts w:ascii="楷体" w:hAnsi="楷体" w:eastAsia="楷体" w:cs="楷体"/>
                <w:color w:val="000000"/>
              </w:rPr>
              <w:t>7～8h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3F3CB">
            <w:pPr>
              <w:spacing w:line="360" w:lineRule="auto"/>
              <w:jc w:val="left"/>
              <w:textAlignment w:val="center"/>
              <w:rPr>
                <w:color w:val="000000"/>
              </w:rPr>
            </w:pPr>
            <w:r>
              <w:rPr>
                <w:rFonts w:ascii="楷体" w:hAnsi="楷体" w:eastAsia="楷体" w:cs="楷体"/>
                <w:color w:val="000000"/>
              </w:rPr>
              <w:t>8～9h</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A289A">
            <w:pPr>
              <w:spacing w:line="360" w:lineRule="auto"/>
              <w:jc w:val="left"/>
              <w:textAlignment w:val="center"/>
              <w:rPr>
                <w:color w:val="000000"/>
              </w:rPr>
            </w:pPr>
            <w:r>
              <w:rPr>
                <w:rFonts w:ascii="楷体" w:hAnsi="楷体" w:eastAsia="楷体" w:cs="楷体"/>
                <w:color w:val="000000"/>
              </w:rPr>
              <w:t>9～10h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8EAF4">
            <w:pPr>
              <w:spacing w:line="360" w:lineRule="auto"/>
              <w:jc w:val="left"/>
              <w:textAlignment w:val="center"/>
              <w:rPr>
                <w:color w:val="000000"/>
              </w:rPr>
            </w:pPr>
            <w:r>
              <w:rPr>
                <w:rFonts w:ascii="楷体" w:hAnsi="楷体" w:eastAsia="楷体" w:cs="楷体"/>
                <w:color w:val="000000"/>
              </w:rPr>
              <w:t>10h</w:t>
            </w:r>
          </w:p>
        </w:tc>
      </w:tr>
      <w:tr w14:paraId="109C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963DA">
            <w:pPr>
              <w:spacing w:line="360" w:lineRule="auto"/>
              <w:jc w:val="left"/>
              <w:textAlignment w:val="center"/>
              <w:rPr>
                <w:color w:val="000000"/>
              </w:rPr>
            </w:pPr>
            <w:r>
              <w:rPr>
                <w:rFonts w:ascii="楷体" w:hAnsi="楷体" w:eastAsia="楷体" w:cs="楷体"/>
                <w:color w:val="000000"/>
              </w:rPr>
              <w:t>重度抑郁风险</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62FF1">
            <w:pPr>
              <w:spacing w:line="360" w:lineRule="auto"/>
              <w:jc w:val="left"/>
              <w:textAlignment w:val="center"/>
              <w:rPr>
                <w:color w:val="000000"/>
              </w:rPr>
            </w:pPr>
            <w:r>
              <w:rPr>
                <w:rFonts w:ascii="楷体" w:hAnsi="楷体" w:eastAsia="楷体" w:cs="楷体"/>
                <w:color w:val="000000"/>
              </w:rPr>
              <w:t>45.6%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E7276">
            <w:pPr>
              <w:spacing w:line="360" w:lineRule="auto"/>
              <w:jc w:val="left"/>
              <w:textAlignment w:val="center"/>
              <w:rPr>
                <w:color w:val="000000"/>
              </w:rPr>
            </w:pPr>
            <w:r>
              <w:rPr>
                <w:rFonts w:ascii="楷体" w:hAnsi="楷体" w:eastAsia="楷体" w:cs="楷体"/>
                <w:color w:val="000000"/>
              </w:rPr>
              <w:t>21.6%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1DB82">
            <w:pPr>
              <w:spacing w:line="360" w:lineRule="auto"/>
              <w:jc w:val="left"/>
              <w:textAlignment w:val="center"/>
              <w:rPr>
                <w:color w:val="000000"/>
              </w:rPr>
            </w:pPr>
            <w:r>
              <w:rPr>
                <w:rFonts w:ascii="楷体" w:hAnsi="楷体" w:eastAsia="楷体" w:cs="楷体"/>
                <w:color w:val="000000"/>
              </w:rPr>
              <w:t>10.6%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FAFD9">
            <w:pPr>
              <w:spacing w:line="360" w:lineRule="auto"/>
              <w:jc w:val="left"/>
              <w:textAlignment w:val="center"/>
              <w:rPr>
                <w:color w:val="000000"/>
              </w:rPr>
            </w:pPr>
            <w:r>
              <w:rPr>
                <w:rFonts w:ascii="楷体" w:hAnsi="楷体" w:eastAsia="楷体" w:cs="楷体"/>
                <w:color w:val="000000"/>
              </w:rPr>
              <w:t>5.4%</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0229FA">
            <w:pPr>
              <w:spacing w:line="360" w:lineRule="auto"/>
              <w:jc w:val="left"/>
              <w:textAlignment w:val="center"/>
              <w:rPr>
                <w:color w:val="000000"/>
              </w:rPr>
            </w:pPr>
            <w:r>
              <w:rPr>
                <w:rFonts w:ascii="楷体" w:hAnsi="楷体" w:eastAsia="楷体" w:cs="楷体"/>
                <w:color w:val="000000"/>
              </w:rPr>
              <w:t>2.8%</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0575F">
            <w:pPr>
              <w:spacing w:line="360" w:lineRule="auto"/>
              <w:jc w:val="left"/>
              <w:textAlignment w:val="center"/>
              <w:rPr>
                <w:color w:val="000000"/>
              </w:rPr>
            </w:pPr>
            <w:r>
              <w:rPr>
                <w:rFonts w:ascii="楷体" w:hAnsi="楷体" w:eastAsia="楷体" w:cs="楷体"/>
                <w:color w:val="000000"/>
              </w:rPr>
              <w:t>1.6%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1895A5">
            <w:pPr>
              <w:spacing w:line="360" w:lineRule="auto"/>
              <w:jc w:val="left"/>
              <w:textAlignment w:val="center"/>
              <w:rPr>
                <w:color w:val="000000"/>
              </w:rPr>
            </w:pPr>
            <w:r>
              <w:rPr>
                <w:rFonts w:ascii="楷体" w:hAnsi="楷体" w:eastAsia="楷体" w:cs="楷体"/>
                <w:color w:val="000000"/>
              </w:rPr>
              <w:t>2.4%</w:t>
            </w:r>
          </w:p>
        </w:tc>
      </w:tr>
      <w:tr w14:paraId="7A2AB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1DE52">
            <w:pPr>
              <w:spacing w:line="360" w:lineRule="auto"/>
              <w:jc w:val="left"/>
              <w:textAlignment w:val="center"/>
              <w:rPr>
                <w:color w:val="000000"/>
              </w:rPr>
            </w:pPr>
            <w:r>
              <w:rPr>
                <w:rFonts w:ascii="楷体" w:hAnsi="楷体" w:eastAsia="楷体" w:cs="楷体"/>
                <w:color w:val="000000"/>
              </w:rPr>
              <w:t>轻度抑郁风险</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8682C">
            <w:pPr>
              <w:spacing w:line="360" w:lineRule="auto"/>
              <w:jc w:val="left"/>
              <w:textAlignment w:val="center"/>
              <w:rPr>
                <w:color w:val="000000"/>
              </w:rPr>
            </w:pPr>
            <w:r>
              <w:rPr>
                <w:rFonts w:ascii="楷体" w:hAnsi="楷体" w:eastAsia="楷体" w:cs="楷体"/>
                <w:color w:val="000000"/>
              </w:rPr>
              <w:t>21.6%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88E25">
            <w:pPr>
              <w:spacing w:line="360" w:lineRule="auto"/>
              <w:jc w:val="left"/>
              <w:textAlignment w:val="center"/>
              <w:rPr>
                <w:color w:val="000000"/>
              </w:rPr>
            </w:pPr>
            <w:r>
              <w:rPr>
                <w:rFonts w:ascii="楷体" w:hAnsi="楷体" w:eastAsia="楷体" w:cs="楷体"/>
                <w:color w:val="000000"/>
              </w:rPr>
              <w:t>24.1%</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EFFD8">
            <w:pPr>
              <w:spacing w:line="360" w:lineRule="auto"/>
              <w:jc w:val="left"/>
              <w:textAlignment w:val="center"/>
              <w:rPr>
                <w:color w:val="000000"/>
              </w:rPr>
            </w:pPr>
            <w:r>
              <w:rPr>
                <w:rFonts w:ascii="楷体" w:hAnsi="楷体" w:eastAsia="楷体" w:cs="楷体"/>
                <w:color w:val="000000"/>
              </w:rPr>
              <w:t>21.8%</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E1F5FC">
            <w:pPr>
              <w:spacing w:line="360" w:lineRule="auto"/>
              <w:jc w:val="left"/>
              <w:textAlignment w:val="center"/>
              <w:rPr>
                <w:color w:val="000000"/>
              </w:rPr>
            </w:pPr>
            <w:r>
              <w:rPr>
                <w:rFonts w:ascii="楷体" w:hAnsi="楷体" w:eastAsia="楷体" w:cs="楷体"/>
                <w:color w:val="000000"/>
              </w:rPr>
              <w:t>14.3%</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42249">
            <w:pPr>
              <w:spacing w:line="360" w:lineRule="auto"/>
              <w:jc w:val="left"/>
              <w:textAlignment w:val="center"/>
              <w:rPr>
                <w:color w:val="000000"/>
              </w:rPr>
            </w:pPr>
            <w:r>
              <w:rPr>
                <w:rFonts w:ascii="楷体" w:hAnsi="楷体" w:eastAsia="楷体" w:cs="楷体"/>
                <w:color w:val="000000"/>
              </w:rPr>
              <w:t>9.5%</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706AAF">
            <w:pPr>
              <w:spacing w:line="360" w:lineRule="auto"/>
              <w:jc w:val="left"/>
              <w:textAlignment w:val="center"/>
              <w:rPr>
                <w:color w:val="000000"/>
              </w:rPr>
            </w:pPr>
            <w:r>
              <w:rPr>
                <w:rFonts w:ascii="楷体" w:hAnsi="楷体" w:eastAsia="楷体" w:cs="楷体"/>
                <w:color w:val="000000"/>
              </w:rPr>
              <w:t>6.7%</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1BC4A">
            <w:pPr>
              <w:spacing w:line="360" w:lineRule="auto"/>
              <w:jc w:val="left"/>
              <w:textAlignment w:val="center"/>
              <w:rPr>
                <w:color w:val="000000"/>
              </w:rPr>
            </w:pPr>
            <w:r>
              <w:rPr>
                <w:rFonts w:ascii="楷体" w:hAnsi="楷体" w:eastAsia="楷体" w:cs="楷体"/>
                <w:color w:val="000000"/>
              </w:rPr>
              <w:t>7.3%</w:t>
            </w:r>
          </w:p>
        </w:tc>
      </w:tr>
      <w:tr w14:paraId="4E6B7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B64E6">
            <w:pPr>
              <w:spacing w:line="360" w:lineRule="auto"/>
              <w:jc w:val="left"/>
              <w:textAlignment w:val="center"/>
              <w:rPr>
                <w:color w:val="000000"/>
              </w:rPr>
            </w:pPr>
            <w:r>
              <w:rPr>
                <w:rFonts w:ascii="楷体" w:hAnsi="楷体" w:eastAsia="楷体" w:cs="楷体"/>
                <w:color w:val="000000"/>
              </w:rPr>
              <w:t>无抑郁风险</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AEFBB">
            <w:pPr>
              <w:spacing w:line="360" w:lineRule="auto"/>
              <w:jc w:val="left"/>
              <w:textAlignment w:val="center"/>
              <w:rPr>
                <w:color w:val="000000"/>
              </w:rPr>
            </w:pPr>
            <w:r>
              <w:rPr>
                <w:rFonts w:ascii="楷体" w:hAnsi="楷体" w:eastAsia="楷体" w:cs="楷体"/>
                <w:color w:val="000000"/>
              </w:rPr>
              <w:t>32.8%</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51B67D">
            <w:pPr>
              <w:spacing w:line="360" w:lineRule="auto"/>
              <w:jc w:val="left"/>
              <w:textAlignment w:val="center"/>
              <w:rPr>
                <w:color w:val="000000"/>
              </w:rPr>
            </w:pPr>
            <w:r>
              <w:rPr>
                <w:rFonts w:ascii="楷体" w:hAnsi="楷体" w:eastAsia="楷体" w:cs="楷体"/>
                <w:color w:val="000000"/>
              </w:rPr>
              <w:t>54.2%</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277B0">
            <w:pPr>
              <w:spacing w:line="360" w:lineRule="auto"/>
              <w:jc w:val="left"/>
              <w:textAlignment w:val="center"/>
              <w:rPr>
                <w:color w:val="000000"/>
              </w:rPr>
            </w:pPr>
            <w:r>
              <w:rPr>
                <w:rFonts w:ascii="楷体" w:hAnsi="楷体" w:eastAsia="楷体" w:cs="楷体"/>
                <w:color w:val="000000"/>
              </w:rPr>
              <w:t>67.6%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6B092">
            <w:pPr>
              <w:spacing w:line="360" w:lineRule="auto"/>
              <w:jc w:val="left"/>
              <w:textAlignment w:val="center"/>
              <w:rPr>
                <w:color w:val="000000"/>
              </w:rPr>
            </w:pPr>
            <w:r>
              <w:rPr>
                <w:rFonts w:ascii="楷体" w:hAnsi="楷体" w:eastAsia="楷体" w:cs="楷体"/>
                <w:color w:val="000000"/>
              </w:rPr>
              <w:t>80.3%</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65A8A">
            <w:pPr>
              <w:spacing w:line="360" w:lineRule="auto"/>
              <w:jc w:val="left"/>
              <w:textAlignment w:val="center"/>
              <w:rPr>
                <w:color w:val="000000"/>
              </w:rPr>
            </w:pPr>
            <w:r>
              <w:rPr>
                <w:rFonts w:ascii="楷体" w:hAnsi="楷体" w:eastAsia="楷体" w:cs="楷体"/>
                <w:color w:val="000000"/>
              </w:rPr>
              <w:t>87.8%</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4CC16">
            <w:pPr>
              <w:spacing w:line="360" w:lineRule="auto"/>
              <w:jc w:val="left"/>
              <w:textAlignment w:val="center"/>
              <w:rPr>
                <w:color w:val="000000"/>
              </w:rPr>
            </w:pPr>
            <w:r>
              <w:rPr>
                <w:rFonts w:ascii="楷体" w:hAnsi="楷体" w:eastAsia="楷体" w:cs="楷体"/>
                <w:color w:val="000000"/>
              </w:rPr>
              <w:t>91.7%</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0EF2A">
            <w:pPr>
              <w:spacing w:line="360" w:lineRule="auto"/>
              <w:jc w:val="left"/>
              <w:textAlignment w:val="center"/>
              <w:rPr>
                <w:color w:val="000000"/>
              </w:rPr>
            </w:pPr>
            <w:r>
              <w:rPr>
                <w:rFonts w:ascii="楷体" w:hAnsi="楷体" w:eastAsia="楷体" w:cs="楷体"/>
                <w:color w:val="000000"/>
              </w:rPr>
              <w:t>90.3%</w:t>
            </w:r>
          </w:p>
        </w:tc>
      </w:tr>
    </w:tbl>
    <w:p w14:paraId="133DDF77">
      <w:pPr>
        <w:spacing w:line="360" w:lineRule="auto"/>
        <w:ind w:firstLine="420"/>
        <w:jc w:val="left"/>
        <w:textAlignment w:val="center"/>
        <w:rPr>
          <w:color w:val="000000"/>
        </w:rPr>
      </w:pPr>
      <w:r>
        <w:rPr>
          <w:rFonts w:ascii="楷体" w:hAnsi="楷体" w:eastAsia="楷体" w:cs="楷体"/>
          <w:color w:val="000000"/>
        </w:rPr>
        <w:t>表2：上学日睡眠时长与青少年的抑郁风险检出率</w:t>
      </w:r>
    </w:p>
    <w:p w14:paraId="6E3D1A73">
      <w:pPr>
        <w:spacing w:line="360" w:lineRule="auto"/>
        <w:ind w:firstLine="420"/>
        <w:jc w:val="left"/>
        <w:textAlignment w:val="center"/>
        <w:rPr>
          <w:color w:val="000000"/>
        </w:rPr>
      </w:pPr>
      <w:r>
        <w:rPr>
          <w:rFonts w:ascii="宋体" w:hAnsi="宋体" w:eastAsia="宋体" w:cs="宋体"/>
          <w:color w:val="000000"/>
        </w:rPr>
        <w:t>材料三：</w:t>
      </w:r>
    </w:p>
    <w:p w14:paraId="7C900482">
      <w:pPr>
        <w:spacing w:line="360" w:lineRule="auto"/>
        <w:ind w:firstLine="420"/>
        <w:jc w:val="left"/>
        <w:textAlignment w:val="center"/>
        <w:rPr>
          <w:color w:val="000000"/>
        </w:rPr>
      </w:pPr>
      <w:r>
        <w:rPr>
          <w:rFonts w:ascii="楷体" w:hAnsi="楷体" w:eastAsia="楷体" w:cs="楷体"/>
          <w:color w:val="000000"/>
        </w:rPr>
        <w:t>不同地区、不同户口所在地的青少年的心理健康得分存在显著差异。从地区上看，西部地区青少年的抑郁、孤独、手机成瘾得分均略高于东部和中部地区的青少年。户口所在地方面，农村户口的青少年的抑郁、孤独、手机成瘾得分均略高于城镇户口的青少年。</w:t>
      </w:r>
    </w:p>
    <w:p w14:paraId="49C2E918">
      <w:pPr>
        <w:spacing w:line="360" w:lineRule="auto"/>
        <w:ind w:firstLine="420"/>
        <w:jc w:val="left"/>
        <w:textAlignment w:val="center"/>
        <w:rPr>
          <w:color w:val="000000"/>
        </w:rPr>
      </w:pPr>
      <w:r>
        <w:rPr>
          <w:rFonts w:ascii="楷体" w:hAnsi="楷体" w:eastAsia="楷体" w:cs="楷体"/>
          <w:color w:val="000000"/>
        </w:rPr>
        <w:t>孤独是衡量心理健康的重要指标，是个体社会关系得不到满足时产生的负性情绪体验。总体上四成左右的青少年有时或经常感到缺少伙伴、被冷落或与别人是隔绝的。因住校、父母外出工作而缺少父母照顾与陪伴的青少年有更多抑郁、孤独、手机成瘾问题。家庭关系紧张、父母不和睦的青少年的心理健康风险更高。对此，有专家称，对待抑郁症患者，陪伴是最好的方式。</w:t>
      </w:r>
    </w:p>
    <w:p w14:paraId="569B39B2">
      <w:pPr>
        <w:spacing w:line="360" w:lineRule="auto"/>
        <w:ind w:firstLine="420"/>
        <w:jc w:val="left"/>
        <w:textAlignment w:val="center"/>
        <w:rPr>
          <w:color w:val="000000"/>
        </w:rPr>
      </w:pPr>
      <w:r>
        <w:rPr>
          <w:rFonts w:ascii="楷体" w:hAnsi="楷体" w:eastAsia="楷体" w:cs="楷体"/>
          <w:color w:val="000000"/>
        </w:rPr>
        <w:t>当今社会，手机已成为必需品，互联网的普及也使手机成为青少年获取信息、社交、学习、娱乐的重要工具，对手机过度依赖或手机成瘾会对青少年的成长与发展带来许多负面影响。据调查，33.4%的青少年不同程度地对“我不能忍受没有手机”表示同意，这表明这部分青少年可能已对手机产生心理依赖。同时，有超过三分之一的青少年可能因使用手机而影响了现实中的学习和任务。</w:t>
      </w:r>
    </w:p>
    <w:p w14:paraId="3A181B3B">
      <w:pPr>
        <w:spacing w:line="360" w:lineRule="auto"/>
        <w:jc w:val="left"/>
        <w:textAlignment w:val="center"/>
        <w:rPr>
          <w:color w:val="000000"/>
        </w:rPr>
      </w:pPr>
      <w:r>
        <w:rPr>
          <w:color w:val="000000"/>
        </w:rPr>
        <w:t xml:space="preserve">7. </w:t>
      </w:r>
      <w:r>
        <w:rPr>
          <w:rFonts w:ascii="宋体" w:hAnsi="宋体" w:eastAsia="宋体" w:cs="宋体"/>
          <w:color w:val="000000"/>
        </w:rPr>
        <w:t>根据材料二、材料三，概括说说青少年应该如何避免患上抑郁症。</w:t>
      </w:r>
    </w:p>
    <w:p w14:paraId="605787D0">
      <w:pPr>
        <w:spacing w:line="360" w:lineRule="auto"/>
        <w:jc w:val="left"/>
        <w:textAlignment w:val="center"/>
        <w:rPr>
          <w:color w:val="000000"/>
        </w:rPr>
      </w:pPr>
      <w:r>
        <w:rPr>
          <w:color w:val="000000"/>
        </w:rPr>
        <w:t xml:space="preserve">8. </w:t>
      </w:r>
      <w:r>
        <w:rPr>
          <w:rFonts w:ascii="宋体" w:hAnsi="宋体" w:eastAsia="宋体" w:cs="宋体"/>
          <w:color w:val="000000"/>
        </w:rPr>
        <w:t>根据上面三则材料</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内容，下列说法正确的一项是（   ）</w:t>
      </w:r>
    </w:p>
    <w:p w14:paraId="627E998C">
      <w:pPr>
        <w:spacing w:line="360" w:lineRule="auto"/>
        <w:jc w:val="left"/>
        <w:textAlignment w:val="center"/>
        <w:rPr>
          <w:color w:val="000000"/>
        </w:rPr>
      </w:pPr>
      <w:r>
        <w:rPr>
          <w:color w:val="000000"/>
        </w:rPr>
        <w:t xml:space="preserve">A. </w:t>
      </w:r>
      <w:r>
        <w:rPr>
          <w:rFonts w:ascii="宋体" w:hAnsi="宋体" w:eastAsia="宋体" w:cs="宋体"/>
          <w:color w:val="000000"/>
        </w:rPr>
        <w:t>青少年时期是身心发展迅速、极易产生心理健康问题的阶段，不仅会带来个人痛苦、造成家庭负担，也会影响社会发展。</w:t>
      </w:r>
    </w:p>
    <w:p w14:paraId="207D48C9">
      <w:pPr>
        <w:spacing w:line="360" w:lineRule="auto"/>
        <w:jc w:val="left"/>
        <w:textAlignment w:val="center"/>
        <w:rPr>
          <w:color w:val="000000"/>
        </w:rPr>
      </w:pPr>
      <w:r>
        <w:rPr>
          <w:color w:val="000000"/>
        </w:rPr>
        <w:t xml:space="preserve">B. </w:t>
      </w:r>
      <w:r>
        <w:rPr>
          <w:rFonts w:ascii="宋体" w:hAnsi="宋体" w:eastAsia="宋体" w:cs="宋体"/>
          <w:color w:val="000000"/>
        </w:rPr>
        <w:t>抑郁症势必会让青少年情感低落、思维迟缓、意志活动减弱，不论是轻度抑郁症还是重度抑郁症，都不利于他们的成长。</w:t>
      </w:r>
    </w:p>
    <w:p w14:paraId="13F2173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2020</w:t>
      </w:r>
      <w:r>
        <w:rPr>
          <w:rFonts w:ascii="宋体" w:hAnsi="宋体" w:eastAsia="宋体" w:cs="宋体"/>
          <w:color w:val="000000"/>
        </w:rPr>
        <w:t>年至</w:t>
      </w:r>
      <w:r>
        <w:rPr>
          <w:rFonts w:ascii="Times New Roman" w:hAnsi="Times New Roman" w:eastAsia="Times New Roman" w:cs="Times New Roman"/>
          <w:color w:val="000000"/>
        </w:rPr>
        <w:t>2022</w:t>
      </w:r>
      <w:r>
        <w:rPr>
          <w:rFonts w:ascii="宋体" w:hAnsi="宋体" w:eastAsia="宋体" w:cs="宋体"/>
          <w:color w:val="000000"/>
        </w:rPr>
        <w:t>年，青少年抑郁风险有所降低，这是因为教育部办公厅印发了《关于加强学生心理健康管理工作</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通知》。</w:t>
      </w:r>
    </w:p>
    <w:p w14:paraId="12C6F267">
      <w:pPr>
        <w:spacing w:line="360" w:lineRule="auto"/>
        <w:jc w:val="left"/>
        <w:textAlignment w:val="center"/>
        <w:rPr>
          <w:color w:val="000000"/>
        </w:rPr>
      </w:pPr>
      <w:r>
        <w:rPr>
          <w:color w:val="000000"/>
        </w:rPr>
        <w:t xml:space="preserve">D. </w:t>
      </w:r>
      <w:r>
        <w:rPr>
          <w:rFonts w:ascii="宋体" w:hAnsi="宋体" w:eastAsia="宋体" w:cs="宋体"/>
          <w:color w:val="000000"/>
        </w:rPr>
        <w:t>不同地区、不同户口所在地的青少年的心理健康状况存在差异，东、中部地区略好于西部地区，城镇地区略好于农村地区。</w:t>
      </w:r>
    </w:p>
    <w:p w14:paraId="46CE4580">
      <w:pPr>
        <w:spacing w:line="360" w:lineRule="auto"/>
        <w:jc w:val="left"/>
        <w:textAlignment w:val="center"/>
        <w:rPr>
          <w:color w:val="000000"/>
        </w:rPr>
      </w:pPr>
      <w:r>
        <w:rPr>
          <w:rFonts w:ascii="宋体" w:hAnsi="宋体" w:eastAsia="宋体" w:cs="宋体"/>
          <w:color w:val="000000"/>
        </w:rPr>
        <w:t>阅读下文，完成下面小题。</w:t>
      </w:r>
    </w:p>
    <w:p w14:paraId="5B7F768A">
      <w:pPr>
        <w:spacing w:line="360" w:lineRule="auto"/>
        <w:jc w:val="center"/>
        <w:textAlignment w:val="center"/>
        <w:rPr>
          <w:color w:val="000000"/>
        </w:rPr>
      </w:pPr>
      <w:r>
        <w:rPr>
          <w:rFonts w:ascii="楷体" w:hAnsi="楷体" w:eastAsia="楷体" w:cs="楷体"/>
          <w:color w:val="000000"/>
        </w:rPr>
        <w:t>在庸常的社会里学会找自己</w:t>
      </w:r>
    </w:p>
    <w:p w14:paraId="254D59E7">
      <w:pPr>
        <w:spacing w:line="360" w:lineRule="auto"/>
        <w:jc w:val="center"/>
        <w:textAlignment w:val="center"/>
        <w:rPr>
          <w:color w:val="000000"/>
        </w:rPr>
      </w:pPr>
      <w:r>
        <w:rPr>
          <w:rFonts w:ascii="楷体" w:hAnsi="楷体" w:eastAsia="楷体" w:cs="楷体"/>
          <w:color w:val="000000"/>
        </w:rPr>
        <w:t>陈方</w:t>
      </w:r>
    </w:p>
    <w:p w14:paraId="19A7C3CA">
      <w:pPr>
        <w:spacing w:line="360" w:lineRule="auto"/>
        <w:ind w:firstLine="420"/>
        <w:jc w:val="left"/>
        <w:textAlignment w:val="center"/>
        <w:rPr>
          <w:color w:val="000000"/>
        </w:rPr>
      </w:pPr>
      <w:r>
        <w:rPr>
          <w:rFonts w:ascii="楷体" w:hAnsi="楷体" w:eastAsia="楷体" w:cs="楷体"/>
          <w:color w:val="000000"/>
        </w:rPr>
        <w:t>①在一个“焦虑”成为时代流行语的社会里，一件很普通的事情也有可能被过度诠释，因为这个社会里的每个群体由于安全感的欠缺往往变得过分敏感。比如从“没有高考，你拼得过富二代吗？”的励志标语中读出“穷二代”和“富二代”的对立，显然是因为我们过度“敏感”。既然是“励志”，自然要找到励志的模本。这一标语中，“富二代”只是一个参照的对象，只不过在当下情绪复杂的社会里，“富二代”总是被人戴着有色眼镜看待罢了。</w:t>
      </w:r>
    </w:p>
    <w:p w14:paraId="424077C1">
      <w:pPr>
        <w:spacing w:line="360" w:lineRule="auto"/>
        <w:ind w:firstLine="420"/>
        <w:jc w:val="left"/>
        <w:textAlignment w:val="center"/>
        <w:rPr>
          <w:color w:val="000000"/>
        </w:rPr>
      </w:pPr>
      <w:r>
        <w:rPr>
          <w:rFonts w:ascii="楷体" w:hAnsi="楷体" w:eastAsia="楷体" w:cs="楷体"/>
          <w:color w:val="000000"/>
        </w:rPr>
        <w:t>②不能否认，国人总有一种“必须向谁看齐”的心理习惯。这种习惯表现在：父母教育孩子时会批评孩子不如谁谁谁优秀；老婆数落老公时会唠叨，说他不如谁谁谁有钱；即便别人不要求你了，自己可能还会在心里嘀咕，谁谁谁本来和我一起参加工作的，职位怎么升得那么快？！</w:t>
      </w:r>
    </w:p>
    <w:p w14:paraId="4AB8C5D4">
      <w:pPr>
        <w:spacing w:line="360" w:lineRule="auto"/>
        <w:ind w:firstLine="420"/>
        <w:jc w:val="left"/>
        <w:textAlignment w:val="center"/>
        <w:rPr>
          <w:color w:val="000000"/>
        </w:rPr>
      </w:pPr>
      <w:r>
        <w:rPr>
          <w:rFonts w:ascii="楷体" w:hAnsi="楷体" w:eastAsia="楷体" w:cs="楷体"/>
          <w:color w:val="000000"/>
        </w:rPr>
        <w:t>③这是一个多少让人焦虑的社会，这话说得并不夸张。在社会公共生活里，众多因素令每个人不得不焦虑。如果说这些公共生活中的焦虑是无可避免的话，在我们的私生活里，“必须向谁看齐”的社会心理，是不是又促使自己主动投下焦虑的种子，自己给自己下了套？在“必须向谁看齐”的心理阴影下，孩子们焦虑，因为他知道自己成绩没有别人好，才艺没有别人强；成年人焦虑，因为自己房子没有别人多，权力没有别人大。总而言之，我们对所谓的成功学没有免疫力，别人的成功才是自己上进的动力。</w:t>
      </w:r>
    </w:p>
    <w:p w14:paraId="1AA985D9">
      <w:pPr>
        <w:spacing w:line="360" w:lineRule="auto"/>
        <w:ind w:firstLine="420"/>
        <w:jc w:val="left"/>
        <w:textAlignment w:val="center"/>
        <w:rPr>
          <w:color w:val="000000"/>
        </w:rPr>
      </w:pPr>
      <w:r>
        <w:rPr>
          <w:rFonts w:ascii="楷体" w:hAnsi="楷体" w:eastAsia="楷体" w:cs="楷体"/>
          <w:color w:val="000000"/>
        </w:rPr>
        <w:t>④在所谓励志方面，我们为什么不能强调一下“做最好的自己”，而总是习惯于去和其他群体拼呢？“贫二代”做不了“富二代”，完全可以做“拼二代”，这么说并不是要每个社会成员都安分守己、固步自封，而是每个群体都应该适当有一些“个人主义精神”。每个人都应该有诠释自己生活的角度和能力，有观察生活、认知真理的心灵。人在“必须向谁看齐”的心理作用下，独立的批判思考能力、独立的内在精神就会被所谓的成功蛊惑，只顾着一股脑地“看”别人去了，自己的生活反而彻底丢掉了。</w:t>
      </w:r>
    </w:p>
    <w:p w14:paraId="7B261523">
      <w:pPr>
        <w:spacing w:line="360" w:lineRule="auto"/>
        <w:ind w:firstLine="420"/>
        <w:jc w:val="left"/>
        <w:textAlignment w:val="center"/>
        <w:rPr>
          <w:color w:val="000000"/>
        </w:rPr>
      </w:pPr>
      <w:r>
        <w:rPr>
          <w:rFonts w:ascii="楷体" w:hAnsi="楷体" w:eastAsia="楷体" w:cs="楷体"/>
          <w:color w:val="000000"/>
        </w:rPr>
        <w:t>⑤我从不认为“私生活”里的这些社会心理纯属“私事”，成年人习惯了在这个心理怪圈里打转焦虑，然后，他们会把这种“比对”规则传导给下一代，代代焦虑并不利于社会发展。当公共生活中的焦虑还未缓解，私生活中自找麻烦式的焦虑，将进一步降低个人的幸福指数。做一个内心强大、独立的人，才能免受伤害。如果仅仅是因为达不到别人的高度而焦虑，那么，即便公共生活中的焦虑解除了，个体的生活也未必幸福。</w:t>
      </w:r>
    </w:p>
    <w:p w14:paraId="09FDB27C">
      <w:pPr>
        <w:spacing w:line="360" w:lineRule="auto"/>
        <w:ind w:firstLine="420"/>
        <w:jc w:val="left"/>
        <w:textAlignment w:val="center"/>
        <w:rPr>
          <w:color w:val="000000"/>
        </w:rPr>
      </w:pPr>
      <w:r>
        <w:rPr>
          <w:rFonts w:ascii="楷体" w:hAnsi="楷体" w:eastAsia="楷体" w:cs="楷体"/>
          <w:color w:val="000000"/>
        </w:rPr>
        <w:t>⑥从这个角度看，我更希望自己身处的社会，能为个体传达“做最好的自己”的励志习惯，而非“必须向谁看齐”。庸常的日子里，每个人必须学会找自己。</w:t>
      </w:r>
    </w:p>
    <w:p w14:paraId="07049186">
      <w:pPr>
        <w:spacing w:line="360" w:lineRule="auto"/>
        <w:jc w:val="right"/>
        <w:textAlignment w:val="center"/>
        <w:rPr>
          <w:color w:val="000000"/>
        </w:rPr>
      </w:pPr>
      <w:r>
        <w:rPr>
          <w:rFonts w:ascii="宋体" w:hAnsi="宋体" w:eastAsia="宋体" w:cs="宋体"/>
          <w:color w:val="000000"/>
        </w:rPr>
        <w:t>（选自2012年3月2日《中国青年报》，有改动）</w:t>
      </w:r>
    </w:p>
    <w:p w14:paraId="503F72DB">
      <w:pPr>
        <w:spacing w:line="360" w:lineRule="auto"/>
        <w:jc w:val="left"/>
        <w:textAlignment w:val="center"/>
        <w:rPr>
          <w:color w:val="000000"/>
        </w:rPr>
      </w:pPr>
      <w:r>
        <w:rPr>
          <w:color w:val="000000"/>
        </w:rPr>
        <w:t xml:space="preserve">9. </w:t>
      </w:r>
      <w:r>
        <w:rPr>
          <w:rFonts w:ascii="宋体" w:hAnsi="宋体" w:eastAsia="宋体" w:cs="宋体"/>
          <w:color w:val="000000"/>
        </w:rPr>
        <w:t>根据文章内容，谈谈国人变得焦虑的原因。</w:t>
      </w:r>
    </w:p>
    <w:p w14:paraId="699F0B18">
      <w:pPr>
        <w:spacing w:line="360" w:lineRule="auto"/>
        <w:jc w:val="left"/>
        <w:textAlignment w:val="center"/>
        <w:rPr>
          <w:color w:val="000000"/>
        </w:rPr>
      </w:pPr>
      <w:r>
        <w:rPr>
          <w:color w:val="000000"/>
        </w:rPr>
        <w:t xml:space="preserve">10. </w:t>
      </w:r>
      <w:r>
        <w:rPr>
          <w:rFonts w:ascii="宋体" w:hAnsi="宋体" w:eastAsia="宋体" w:cs="宋体"/>
          <w:color w:val="000000"/>
        </w:rPr>
        <w:t>联系上下文，说说你对下列句子中加点词的理解。</w:t>
      </w:r>
    </w:p>
    <w:p w14:paraId="0AC10990">
      <w:pPr>
        <w:spacing w:line="360" w:lineRule="auto"/>
        <w:jc w:val="left"/>
        <w:textAlignment w:val="center"/>
        <w:rPr>
          <w:color w:val="000000"/>
        </w:rPr>
      </w:pPr>
      <w:r>
        <w:rPr>
          <w:rFonts w:ascii="宋体" w:hAnsi="宋体" w:eastAsia="宋体" w:cs="宋体"/>
          <w:color w:val="000000"/>
        </w:rPr>
        <w:t>（1）既然是“励志”，自然要找到励志的</w:t>
      </w:r>
      <w:r>
        <w:rPr>
          <w:rFonts w:ascii="宋体" w:hAnsi="宋体" w:eastAsia="宋体" w:cs="宋体"/>
          <w:color w:val="000000"/>
          <w:em w:val="dot"/>
        </w:rPr>
        <w:t>模本</w:t>
      </w:r>
      <w:r>
        <w:rPr>
          <w:rFonts w:ascii="宋体" w:hAnsi="宋体" w:eastAsia="宋体" w:cs="宋体"/>
          <w:color w:val="000000"/>
        </w:rPr>
        <w:t>。</w:t>
      </w:r>
    </w:p>
    <w:p w14:paraId="619B25F3">
      <w:pPr>
        <w:spacing w:line="360" w:lineRule="auto"/>
        <w:jc w:val="left"/>
        <w:textAlignment w:val="center"/>
        <w:rPr>
          <w:color w:val="000000"/>
        </w:rPr>
      </w:pPr>
      <w:r>
        <w:rPr>
          <w:rFonts w:ascii="宋体" w:hAnsi="宋体" w:eastAsia="宋体" w:cs="宋体"/>
          <w:color w:val="000000"/>
        </w:rPr>
        <w:t>（2）只不过在当下情绪复杂的社会里，“富二代”总是被人戴着</w:t>
      </w:r>
      <w:r>
        <w:rPr>
          <w:rFonts w:ascii="宋体" w:hAnsi="宋体" w:eastAsia="宋体" w:cs="宋体"/>
          <w:color w:val="000000"/>
          <w:em w:val="dot"/>
        </w:rPr>
        <w:t>有色眼镜</w:t>
      </w:r>
      <w:r>
        <w:rPr>
          <w:rFonts w:ascii="宋体" w:hAnsi="宋体" w:eastAsia="宋体" w:cs="宋体"/>
          <w:color w:val="000000"/>
        </w:rPr>
        <w:t>看待罢了。</w:t>
      </w:r>
    </w:p>
    <w:p w14:paraId="2CB5312D">
      <w:pPr>
        <w:spacing w:line="360" w:lineRule="auto"/>
        <w:jc w:val="left"/>
        <w:textAlignment w:val="center"/>
        <w:rPr>
          <w:color w:val="000000"/>
        </w:rPr>
      </w:pPr>
      <w:r>
        <w:rPr>
          <w:color w:val="000000"/>
        </w:rPr>
        <w:t xml:space="preserve">11. </w:t>
      </w:r>
      <w:r>
        <w:rPr>
          <w:rFonts w:ascii="宋体" w:hAnsi="宋体" w:eastAsia="宋体" w:cs="宋体"/>
          <w:color w:val="000000"/>
        </w:rPr>
        <w:t>李青和赵丹是邻居，也是同班同学。赵丹获得绘画比赛特等奖之后，李青马上报了绘画班；最近赵丹报了数学补习班，李青又跟着报了数学补习班。请运用文中观点，对这一现象作简要分析。</w:t>
      </w:r>
    </w:p>
    <w:p w14:paraId="4E64980B">
      <w:pPr>
        <w:spacing w:line="360" w:lineRule="auto"/>
        <w:jc w:val="left"/>
        <w:textAlignment w:val="center"/>
        <w:rPr>
          <w:color w:val="000000"/>
        </w:rPr>
      </w:pPr>
      <w:r>
        <w:rPr>
          <w:color w:val="000000"/>
        </w:rPr>
        <w:t xml:space="preserve">12. </w:t>
      </w:r>
      <w:r>
        <w:rPr>
          <w:rFonts w:ascii="宋体" w:hAnsi="宋体" w:eastAsia="宋体" w:cs="宋体"/>
          <w:color w:val="000000"/>
        </w:rPr>
        <w:t>对上文相关内容的理解和分析，正确的一项是（   ）</w:t>
      </w:r>
    </w:p>
    <w:p w14:paraId="44AD9373">
      <w:pPr>
        <w:spacing w:line="360" w:lineRule="auto"/>
        <w:jc w:val="left"/>
        <w:textAlignment w:val="center"/>
        <w:rPr>
          <w:color w:val="000000"/>
        </w:rPr>
      </w:pPr>
      <w:r>
        <w:rPr>
          <w:color w:val="000000"/>
        </w:rPr>
        <w:t xml:space="preserve">A. </w:t>
      </w:r>
      <w:r>
        <w:rPr>
          <w:rFonts w:ascii="宋体" w:hAnsi="宋体" w:eastAsia="宋体" w:cs="宋体"/>
          <w:color w:val="000000"/>
        </w:rPr>
        <w:t>在焦虑的时代里，社会中的每个群体会由于缺乏安全感而过度敏感，这直接导致了“穷二代”和“富二代”的对立。</w:t>
      </w:r>
    </w:p>
    <w:p w14:paraId="3DBF71A4">
      <w:pPr>
        <w:spacing w:line="360" w:lineRule="auto"/>
        <w:jc w:val="left"/>
        <w:textAlignment w:val="center"/>
        <w:rPr>
          <w:color w:val="000000"/>
        </w:rPr>
      </w:pPr>
      <w:r>
        <w:rPr>
          <w:color w:val="000000"/>
        </w:rPr>
        <w:t xml:space="preserve">B. </w:t>
      </w:r>
      <w:r>
        <w:rPr>
          <w:rFonts w:ascii="宋体" w:hAnsi="宋体" w:eastAsia="宋体" w:cs="宋体"/>
          <w:color w:val="000000"/>
        </w:rPr>
        <w:t>现今盛行的励志教育总是让我们和其他群体去拼，“贫二代”在朝着“富二代”奋斗的过程中，不得不成为“拼二代”。</w:t>
      </w:r>
    </w:p>
    <w:p w14:paraId="0E0FC0CF">
      <w:pPr>
        <w:spacing w:line="360" w:lineRule="auto"/>
        <w:jc w:val="left"/>
        <w:textAlignment w:val="center"/>
        <w:rPr>
          <w:color w:val="000000"/>
        </w:rPr>
      </w:pPr>
      <w:r>
        <w:rPr>
          <w:color w:val="000000"/>
        </w:rPr>
        <w:t xml:space="preserve">C. </w:t>
      </w:r>
      <w:r>
        <w:rPr>
          <w:rFonts w:ascii="宋体" w:hAnsi="宋体" w:eastAsia="宋体" w:cs="宋体"/>
          <w:color w:val="000000"/>
        </w:rPr>
        <w:t>我们应保有“个人主义精神”，更多地站在自我的立场上观察生活，并根据个人需要做出诠释，不被所谓的成功蛊惑。</w:t>
      </w:r>
    </w:p>
    <w:p w14:paraId="1400F29F">
      <w:pPr>
        <w:spacing w:line="360" w:lineRule="auto"/>
        <w:jc w:val="left"/>
        <w:textAlignment w:val="center"/>
        <w:rPr>
          <w:color w:val="000000"/>
        </w:rPr>
      </w:pPr>
      <w:r>
        <w:rPr>
          <w:color w:val="000000"/>
        </w:rPr>
        <w:t xml:space="preserve">D. </w:t>
      </w:r>
      <w:r>
        <w:rPr>
          <w:rFonts w:ascii="宋体" w:hAnsi="宋体" w:eastAsia="宋体" w:cs="宋体"/>
          <w:color w:val="000000"/>
        </w:rPr>
        <w:t>即使公共生活中的焦虑未缓解，也不在私生活中为难自己，不因达不到别人的高度而焦虑，才能成为独立而幸福的人。</w:t>
      </w:r>
    </w:p>
    <w:p w14:paraId="312F9084">
      <w:pPr>
        <w:spacing w:line="360" w:lineRule="auto"/>
        <w:jc w:val="left"/>
        <w:textAlignment w:val="center"/>
        <w:rPr>
          <w:color w:val="000000"/>
        </w:rPr>
      </w:pPr>
      <w:r>
        <w:rPr>
          <w:rFonts w:ascii="宋体" w:hAnsi="宋体" w:eastAsia="宋体" w:cs="宋体"/>
          <w:color w:val="000000"/>
        </w:rPr>
        <w:t>阅读下文，完成下面小题。</w:t>
      </w:r>
    </w:p>
    <w:p w14:paraId="58DC8A41">
      <w:pPr>
        <w:spacing w:line="360" w:lineRule="auto"/>
        <w:jc w:val="center"/>
        <w:textAlignment w:val="center"/>
        <w:rPr>
          <w:color w:val="000000"/>
        </w:rPr>
      </w:pPr>
      <w:r>
        <w:rPr>
          <w:rFonts w:ascii="楷体" w:hAnsi="楷体" w:eastAsia="楷体" w:cs="楷体"/>
          <w:color w:val="000000"/>
        </w:rPr>
        <w:t>窗台上的紫罗兰</w:t>
      </w:r>
    </w:p>
    <w:p w14:paraId="07728E24">
      <w:pPr>
        <w:spacing w:line="360" w:lineRule="auto"/>
        <w:jc w:val="center"/>
        <w:textAlignment w:val="center"/>
        <w:rPr>
          <w:color w:val="000000"/>
        </w:rPr>
      </w:pPr>
      <w:r>
        <w:rPr>
          <w:rFonts w:ascii="楷体" w:hAnsi="楷体" w:eastAsia="楷体" w:cs="楷体"/>
          <w:color w:val="000000"/>
        </w:rPr>
        <w:t>罗纳德·派恩</w:t>
      </w:r>
    </w:p>
    <w:p w14:paraId="6CB93B6A">
      <w:pPr>
        <w:spacing w:line="360" w:lineRule="auto"/>
        <w:ind w:firstLine="420"/>
        <w:jc w:val="left"/>
        <w:textAlignment w:val="center"/>
        <w:rPr>
          <w:color w:val="000000"/>
        </w:rPr>
      </w:pPr>
      <w:r>
        <w:rPr>
          <w:rFonts w:ascii="楷体" w:hAnsi="楷体" w:eastAsia="楷体" w:cs="楷体"/>
          <w:color w:val="000000"/>
        </w:rPr>
        <w:t>①我在读11年级时的那年暑假，去了导盲犬训练中心做志愿者，我负责训练的那条狗叫艾妮。</w:t>
      </w:r>
      <w:r>
        <w:rPr>
          <w:rFonts w:ascii="楷体" w:hAnsi="楷体" w:eastAsia="楷体" w:cs="楷体"/>
          <w:color w:val="000000"/>
          <w:u w:val="wave"/>
        </w:rPr>
        <w:t>我认为它是世界上最棒的导盲犬，它不仅非常聪明，而且性格也非常温顺。</w:t>
      </w:r>
    </w:p>
    <w:p w14:paraId="35BDFB72">
      <w:pPr>
        <w:spacing w:line="360" w:lineRule="auto"/>
        <w:ind w:firstLine="420"/>
        <w:jc w:val="left"/>
        <w:textAlignment w:val="center"/>
        <w:rPr>
          <w:color w:val="000000"/>
        </w:rPr>
      </w:pPr>
      <w:r>
        <w:rPr>
          <w:rFonts w:ascii="楷体" w:hAnsi="楷体" w:eastAsia="楷体" w:cs="楷体"/>
          <w:color w:val="000000"/>
        </w:rPr>
        <w:t>②大概是在第二周，一位名叫约翰的盲人把艾妮领养走了。我们在约翰先生的家里只训练了两天，约翰先生和艾妮彼此就已经完全适应了。</w:t>
      </w:r>
    </w:p>
    <w:p w14:paraId="0A6F445B">
      <w:pPr>
        <w:spacing w:line="360" w:lineRule="auto"/>
        <w:ind w:firstLine="420"/>
        <w:jc w:val="left"/>
        <w:textAlignment w:val="center"/>
        <w:rPr>
          <w:color w:val="000000"/>
        </w:rPr>
      </w:pPr>
      <w:r>
        <w:rPr>
          <w:rFonts w:ascii="楷体" w:hAnsi="楷体" w:eastAsia="楷体" w:cs="楷体"/>
          <w:color w:val="000000"/>
        </w:rPr>
        <w:t>③当我最后一次从约翰先生家离开的时候，约翰送我一盆他养了多年的紫罗兰，他说，不管开得多美的花，他都无法欣赏到，他希望我能好好养着它，并且能好好欣赏它的美。</w:t>
      </w:r>
    </w:p>
    <w:p w14:paraId="078BB5F0">
      <w:pPr>
        <w:spacing w:line="360" w:lineRule="auto"/>
        <w:ind w:firstLine="420"/>
        <w:jc w:val="left"/>
        <w:textAlignment w:val="center"/>
        <w:rPr>
          <w:color w:val="000000"/>
        </w:rPr>
      </w:pPr>
      <w:r>
        <w:rPr>
          <w:rFonts w:ascii="楷体" w:hAnsi="楷体" w:eastAsia="楷体" w:cs="楷体"/>
          <w:color w:val="000000"/>
        </w:rPr>
        <w:t>④我非常高兴，我把它带回家放在了卧室窗台上。不过，似乎并不是所有人都喜欢它。第二天，住在我家屋后的菲莉帕太太突然来到我家，她说那盆花对她形成了巨大的压力，因为她每天都会从我的窗下走过，她总是担忧这盆花会掉落下去，砸中她的脑袋。她希望我把那盆花搬进卧室里。</w:t>
      </w:r>
    </w:p>
    <w:p w14:paraId="09C49665">
      <w:pPr>
        <w:spacing w:line="360" w:lineRule="auto"/>
        <w:ind w:firstLine="420"/>
        <w:jc w:val="left"/>
        <w:textAlignment w:val="center"/>
        <w:rPr>
          <w:color w:val="000000"/>
        </w:rPr>
      </w:pPr>
      <w:r>
        <w:rPr>
          <w:rFonts w:ascii="楷体" w:hAnsi="楷体" w:eastAsia="楷体" w:cs="楷体"/>
          <w:color w:val="000000"/>
        </w:rPr>
        <w:t>⑤我告诉菲莉帕太太，我的窗台非常宽厚，而且那个花盆是瓷器的，非常沉，再大的风也不会把它吹下去……可是，菲莉帕太太并不接受我的解释，她只是一遍遍地对我重复说：“可是，万一不知道什么原因它掉落下来了呢？万一当时我正好从下面走过呢？”</w:t>
      </w:r>
    </w:p>
    <w:p w14:paraId="4ED2B5EF">
      <w:pPr>
        <w:spacing w:line="360" w:lineRule="auto"/>
        <w:ind w:firstLine="420"/>
        <w:jc w:val="left"/>
        <w:textAlignment w:val="center"/>
        <w:rPr>
          <w:color w:val="000000"/>
        </w:rPr>
      </w:pPr>
      <w:r>
        <w:rPr>
          <w:rFonts w:ascii="楷体" w:hAnsi="楷体" w:eastAsia="楷体" w:cs="楷体"/>
          <w:color w:val="000000"/>
        </w:rPr>
        <w:t>⑥“你根本不必为了一些不会发生的事情而担忧！”我说，“我是不会答应你这个无理的要求的！”</w:t>
      </w:r>
    </w:p>
    <w:p w14:paraId="218ADCD9">
      <w:pPr>
        <w:spacing w:line="360" w:lineRule="auto"/>
        <w:ind w:firstLine="420"/>
        <w:jc w:val="left"/>
        <w:textAlignment w:val="center"/>
        <w:rPr>
          <w:color w:val="000000"/>
        </w:rPr>
      </w:pPr>
      <w:r>
        <w:rPr>
          <w:rFonts w:ascii="楷体" w:hAnsi="楷体" w:eastAsia="楷体" w:cs="楷体"/>
          <w:color w:val="000000"/>
        </w:rPr>
        <w:t>⑦菲莉帕太太耸耸肩，一言不发地走了。从那以后，菲莉帕太太再也没有从我窗下的小路上走过。她宁可换一条更远的路去绕，也不愿意从我的窗下走过。</w:t>
      </w:r>
    </w:p>
    <w:p w14:paraId="0A05917E">
      <w:pPr>
        <w:spacing w:line="360" w:lineRule="auto"/>
        <w:ind w:firstLine="420"/>
        <w:jc w:val="left"/>
        <w:textAlignment w:val="center"/>
        <w:rPr>
          <w:color w:val="000000"/>
        </w:rPr>
      </w:pPr>
      <w:r>
        <w:rPr>
          <w:rFonts w:ascii="楷体" w:hAnsi="楷体" w:eastAsia="楷体" w:cs="楷体"/>
          <w:color w:val="000000"/>
        </w:rPr>
        <w:t>⑧暑假结束后，我重新回到了学校。一个周末，当我去图书馆的时候，居然在地铁上遇见了约翰先生和艾妮。艾妮一个劲地冲我叫，我惊喜地冲过去一边向约翰先生问好，一边蹲下来抚摸它。不过我吃惊地发现，它正戴着一只塑料的网格口罩，那是一种犬类专用口罩，戴着它可以呼吸、可以吃东西，且无法伤害到人。</w:t>
      </w:r>
    </w:p>
    <w:p w14:paraId="3D4B8BB7">
      <w:pPr>
        <w:spacing w:line="360" w:lineRule="auto"/>
        <w:ind w:firstLine="420"/>
        <w:jc w:val="left"/>
        <w:textAlignment w:val="center"/>
        <w:rPr>
          <w:color w:val="000000"/>
        </w:rPr>
      </w:pPr>
      <w:r>
        <w:rPr>
          <w:rFonts w:ascii="楷体" w:hAnsi="楷体" w:eastAsia="楷体" w:cs="楷体"/>
          <w:color w:val="000000"/>
        </w:rPr>
        <w:t>⑨我哈哈地笑着说：“约翰先生，您是忘记了吗？我对您说过，艾妮是不会伤害任何人的，事实上不仅是艾妮，每一条导盲犬都经过特别的训练，它们是不会伤害人的，你完全不必给它们戴口罩。”</w:t>
      </w:r>
    </w:p>
    <w:p w14:paraId="1440EF2F">
      <w:pPr>
        <w:spacing w:line="360" w:lineRule="auto"/>
        <w:ind w:firstLine="420"/>
        <w:jc w:val="left"/>
        <w:textAlignment w:val="center"/>
        <w:rPr>
          <w:color w:val="000000"/>
        </w:rPr>
      </w:pPr>
      <w:r>
        <w:rPr>
          <w:rFonts w:ascii="楷体" w:hAnsi="楷体" w:eastAsia="楷体" w:cs="楷体"/>
          <w:color w:val="000000"/>
        </w:rPr>
        <w:t>⑨“你说得对，艾妮不会伤害人，但是别人并不知道这一点，所以当别人面对艾妮的时候可能会觉得害怕，我给艾妮戴上口罩并不是为了防止它去伤害别人，而是为了给别人更多的安全感。”约翰先生笑着说，“很多事情，不能只是考虑自己的感受，还要多想想别人的感受，不是吗？”</w:t>
      </w:r>
    </w:p>
    <w:p w14:paraId="7D08C400">
      <w:pPr>
        <w:spacing w:line="360" w:lineRule="auto"/>
        <w:ind w:firstLine="420"/>
        <w:jc w:val="left"/>
        <w:textAlignment w:val="center"/>
        <w:rPr>
          <w:color w:val="000000"/>
        </w:rPr>
      </w:pPr>
      <w:r>
        <w:rPr>
          <w:rFonts w:ascii="楷体" w:hAnsi="楷体" w:eastAsia="楷体" w:cs="楷体"/>
          <w:color w:val="000000"/>
        </w:rPr>
        <w:t>⑩我突然说不出话来，因为我想到了菲莉帕太太。是的，我能确定那盆紫罗兰不会掉落下去，但是她会觉得害怕，我不应该只是考虑自己的感受，我也应该多想想菲莉帕太太的感受。</w:t>
      </w:r>
    </w:p>
    <w:p w14:paraId="0C16EDAD">
      <w:pPr>
        <w:spacing w:line="360" w:lineRule="auto"/>
        <w:ind w:firstLine="420"/>
        <w:jc w:val="left"/>
        <w:textAlignment w:val="center"/>
        <w:rPr>
          <w:color w:val="000000"/>
        </w:rPr>
      </w:pPr>
      <w:r>
        <w:rPr>
          <w:rFonts w:ascii="楷体" w:hAnsi="楷体" w:eastAsia="楷体" w:cs="楷体"/>
          <w:color w:val="000000"/>
        </w:rPr>
        <w:t>⑪当天，我回家后就把那盆紫罗兰搬离了窗台，我把它放在了家门口的空地上。我跑到了菲莉帕太太家，对她说：“菲莉帕太太，我向您道歉，一切都是我的错，是我没有考虑您的感受，我现在已经把那盆花搬下来了，您以后可以放心从我的窗下过路了！”</w:t>
      </w:r>
    </w:p>
    <w:p w14:paraId="0E85AF83">
      <w:pPr>
        <w:spacing w:line="360" w:lineRule="auto"/>
        <w:ind w:firstLine="420"/>
        <w:jc w:val="left"/>
        <w:textAlignment w:val="center"/>
        <w:rPr>
          <w:color w:val="000000"/>
        </w:rPr>
      </w:pPr>
      <w:r>
        <w:rPr>
          <w:rFonts w:ascii="楷体" w:hAnsi="楷体" w:eastAsia="楷体" w:cs="楷体"/>
          <w:color w:val="000000"/>
        </w:rPr>
        <w:t>⑫“孩子，其实我也应该向你道歉！我也是在心里告诉自己，我不能只考虑自己的感受，还要多想想你的感受才行！”菲莉帕太太笑着说，“所以我不再要求你把那盆花搬走，但是我可以改变自己出行的路线。”</w:t>
      </w:r>
    </w:p>
    <w:p w14:paraId="442D8FBA">
      <w:pPr>
        <w:spacing w:line="360" w:lineRule="auto"/>
        <w:ind w:firstLine="420"/>
        <w:jc w:val="left"/>
        <w:textAlignment w:val="center"/>
        <w:rPr>
          <w:color w:val="000000"/>
        </w:rPr>
      </w:pPr>
      <w:r>
        <w:rPr>
          <w:rFonts w:ascii="楷体" w:hAnsi="楷体" w:eastAsia="楷体" w:cs="楷体"/>
          <w:color w:val="000000"/>
        </w:rPr>
        <w:t>⑬在那一刻，我和菲莉帕太太同时都笑了，是那种充满友好与理解的笑。</w:t>
      </w:r>
    </w:p>
    <w:p w14:paraId="49026A37">
      <w:pPr>
        <w:spacing w:line="360" w:lineRule="auto"/>
        <w:jc w:val="right"/>
        <w:textAlignment w:val="center"/>
        <w:rPr>
          <w:color w:val="000000"/>
        </w:rPr>
      </w:pPr>
      <w:r>
        <w:rPr>
          <w:rFonts w:ascii="宋体" w:hAnsi="宋体" w:eastAsia="宋体" w:cs="宋体"/>
          <w:color w:val="000000"/>
        </w:rPr>
        <w:t>（选自2021年第7期《演讲与口才》，有改动）</w:t>
      </w:r>
    </w:p>
    <w:p w14:paraId="1416BC3B">
      <w:pPr>
        <w:spacing w:line="360" w:lineRule="auto"/>
        <w:jc w:val="left"/>
        <w:textAlignment w:val="center"/>
        <w:rPr>
          <w:color w:val="000000"/>
        </w:rPr>
      </w:pPr>
      <w:r>
        <w:rPr>
          <w:color w:val="000000"/>
        </w:rPr>
        <w:t xml:space="preserve">13. </w:t>
      </w:r>
      <w:r>
        <w:rPr>
          <w:rFonts w:ascii="宋体" w:hAnsi="宋体" w:eastAsia="宋体" w:cs="宋体"/>
          <w:color w:val="000000"/>
        </w:rPr>
        <w:t>文章开头画波浪线的句子能否删去？为什么？</w:t>
      </w:r>
    </w:p>
    <w:p w14:paraId="1670E77C">
      <w:pPr>
        <w:spacing w:line="360" w:lineRule="auto"/>
        <w:jc w:val="left"/>
        <w:textAlignment w:val="center"/>
        <w:rPr>
          <w:color w:val="000000"/>
        </w:rPr>
      </w:pPr>
      <w:r>
        <w:rPr>
          <w:color w:val="000000"/>
        </w:rPr>
        <w:t xml:space="preserve">14. </w:t>
      </w:r>
      <w:r>
        <w:rPr>
          <w:rFonts w:ascii="宋体" w:hAnsi="宋体" w:eastAsia="宋体" w:cs="宋体"/>
          <w:color w:val="000000"/>
        </w:rPr>
        <w:t>“笑”字在文中一共出现了五次，请结合语境，分析“我哈哈地笑着说”一句中“笑”的含义。</w:t>
      </w:r>
    </w:p>
    <w:p w14:paraId="103A6374">
      <w:pPr>
        <w:spacing w:line="360" w:lineRule="auto"/>
        <w:jc w:val="left"/>
        <w:textAlignment w:val="center"/>
        <w:rPr>
          <w:color w:val="000000"/>
        </w:rPr>
      </w:pPr>
      <w:r>
        <w:rPr>
          <w:color w:val="000000"/>
        </w:rPr>
        <w:t xml:space="preserve">15. </w:t>
      </w:r>
      <w:r>
        <w:rPr>
          <w:rFonts w:ascii="宋体" w:hAnsi="宋体" w:eastAsia="宋体" w:cs="宋体"/>
          <w:color w:val="000000"/>
        </w:rPr>
        <w:t>文章以“窗台上的紫罗兰”为题，有何作用？</w:t>
      </w:r>
    </w:p>
    <w:p w14:paraId="19C943CB">
      <w:pPr>
        <w:spacing w:line="360" w:lineRule="auto"/>
        <w:jc w:val="left"/>
        <w:textAlignment w:val="center"/>
        <w:rPr>
          <w:color w:val="000000"/>
        </w:rPr>
      </w:pPr>
      <w:r>
        <w:rPr>
          <w:color w:val="000000"/>
        </w:rPr>
        <w:t xml:space="preserve">16. </w:t>
      </w:r>
      <w:r>
        <w:rPr>
          <w:rFonts w:ascii="宋体" w:hAnsi="宋体" w:eastAsia="宋体" w:cs="宋体"/>
          <w:color w:val="000000"/>
        </w:rPr>
        <w:t>文中的“我”和“菲利帕太太”，你更欣赏谁？说说你的理由。</w:t>
      </w:r>
    </w:p>
    <w:p w14:paraId="06B2357B">
      <w:pPr>
        <w:spacing w:line="360" w:lineRule="auto"/>
        <w:jc w:val="left"/>
        <w:textAlignment w:val="center"/>
        <w:rPr>
          <w:color w:val="000000"/>
        </w:rPr>
      </w:pPr>
      <w:r>
        <w:rPr>
          <w:rFonts w:ascii="宋体" w:hAnsi="宋体" w:eastAsia="宋体" w:cs="宋体"/>
          <w:b/>
          <w:color w:val="000000"/>
          <w:sz w:val="24"/>
        </w:rPr>
        <w:t>三、文言诗文阅读（19分）</w:t>
      </w:r>
    </w:p>
    <w:p w14:paraId="0AC974AA">
      <w:pPr>
        <w:spacing w:line="360" w:lineRule="auto"/>
        <w:jc w:val="left"/>
        <w:textAlignment w:val="center"/>
        <w:rPr>
          <w:color w:val="000000"/>
        </w:rPr>
      </w:pPr>
      <w:r>
        <w:rPr>
          <w:rFonts w:ascii="宋体" w:hAnsi="宋体" w:eastAsia="宋体" w:cs="宋体"/>
          <w:color w:val="000000"/>
        </w:rPr>
        <w:t>阅读下面的唐诗，完成下面小题。</w:t>
      </w:r>
    </w:p>
    <w:p w14:paraId="7A9905B0">
      <w:pPr>
        <w:spacing w:line="360" w:lineRule="auto"/>
        <w:jc w:val="center"/>
        <w:textAlignment w:val="center"/>
        <w:rPr>
          <w:color w:val="000000"/>
        </w:rPr>
      </w:pPr>
      <w:r>
        <w:rPr>
          <w:rFonts w:ascii="楷体" w:hAnsi="楷体" w:eastAsia="楷体" w:cs="楷体"/>
          <w:color w:val="000000"/>
        </w:rPr>
        <w:t>春  望</w:t>
      </w:r>
    </w:p>
    <w:p w14:paraId="5D97C8C7">
      <w:pPr>
        <w:spacing w:line="360" w:lineRule="auto"/>
        <w:jc w:val="center"/>
        <w:textAlignment w:val="center"/>
        <w:rPr>
          <w:color w:val="000000"/>
        </w:rPr>
      </w:pPr>
      <w:r>
        <w:rPr>
          <w:rFonts w:ascii="楷体" w:hAnsi="楷体" w:eastAsia="楷体" w:cs="楷体"/>
          <w:color w:val="000000"/>
        </w:rPr>
        <w:t>杜甫</w:t>
      </w:r>
    </w:p>
    <w:p w14:paraId="3EA4C590">
      <w:pPr>
        <w:spacing w:line="360" w:lineRule="auto"/>
        <w:jc w:val="center"/>
        <w:textAlignment w:val="center"/>
        <w:rPr>
          <w:color w:val="000000"/>
        </w:rPr>
      </w:pPr>
      <w:r>
        <w:rPr>
          <w:rFonts w:ascii="楷体" w:hAnsi="楷体" w:eastAsia="楷体" w:cs="楷体"/>
          <w:color w:val="000000"/>
        </w:rPr>
        <w:t>国破山河在，城春草木深。</w:t>
      </w:r>
    </w:p>
    <w:p w14:paraId="7C23C20A">
      <w:pPr>
        <w:spacing w:line="360" w:lineRule="auto"/>
        <w:jc w:val="center"/>
        <w:textAlignment w:val="center"/>
        <w:rPr>
          <w:color w:val="000000"/>
        </w:rPr>
      </w:pPr>
      <w:r>
        <w:rPr>
          <w:rFonts w:ascii="楷体" w:hAnsi="楷体" w:eastAsia="楷体" w:cs="楷体"/>
          <w:color w:val="000000"/>
        </w:rPr>
        <w:t>感时花溅泪，恨别鸟惊心。</w:t>
      </w:r>
    </w:p>
    <w:p w14:paraId="65B17987">
      <w:pPr>
        <w:spacing w:line="360" w:lineRule="auto"/>
        <w:jc w:val="center"/>
        <w:textAlignment w:val="center"/>
        <w:rPr>
          <w:color w:val="000000"/>
        </w:rPr>
      </w:pPr>
      <w:r>
        <w:rPr>
          <w:rFonts w:ascii="楷体" w:hAnsi="楷体" w:eastAsia="楷体" w:cs="楷体"/>
          <w:color w:val="000000"/>
        </w:rPr>
        <w:t>烽火连三月，家书抵万金。</w:t>
      </w:r>
    </w:p>
    <w:p w14:paraId="3F320B6D">
      <w:pPr>
        <w:spacing w:line="360" w:lineRule="auto"/>
        <w:jc w:val="center"/>
        <w:textAlignment w:val="center"/>
        <w:rPr>
          <w:color w:val="000000"/>
        </w:rPr>
      </w:pPr>
      <w:r>
        <w:rPr>
          <w:rFonts w:ascii="楷体" w:hAnsi="楷体" w:eastAsia="楷体" w:cs="楷体"/>
          <w:color w:val="000000"/>
        </w:rPr>
        <w:t>白头搔更短，浑欲不胜簪。</w:t>
      </w:r>
    </w:p>
    <w:p w14:paraId="3564CB06">
      <w:pPr>
        <w:spacing w:line="360" w:lineRule="auto"/>
        <w:jc w:val="left"/>
        <w:textAlignment w:val="center"/>
        <w:rPr>
          <w:color w:val="000000"/>
        </w:rPr>
      </w:pPr>
      <w:r>
        <w:rPr>
          <w:color w:val="000000"/>
        </w:rPr>
        <w:t xml:space="preserve">17. </w:t>
      </w:r>
      <w:r>
        <w:rPr>
          <w:rFonts w:ascii="宋体" w:hAnsi="宋体" w:eastAsia="宋体" w:cs="宋体"/>
          <w:color w:val="000000"/>
        </w:rPr>
        <w:t>“城春草木深”</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“草木深”值得玩味，其意为</w:t>
      </w:r>
      <w:r>
        <w:rPr>
          <w:color w:val="000000"/>
        </w:rPr>
        <w:t>______</w:t>
      </w:r>
      <w:r>
        <w:rPr>
          <w:rFonts w:ascii="宋体" w:hAnsi="宋体" w:eastAsia="宋体" w:cs="宋体"/>
          <w:color w:val="000000"/>
        </w:rPr>
        <w:t>，这里从侧面写出了</w:t>
      </w:r>
      <w:r>
        <w:rPr>
          <w:color w:val="000000"/>
        </w:rPr>
        <w:t>______</w:t>
      </w:r>
      <w:r>
        <w:rPr>
          <w:rFonts w:ascii="宋体" w:hAnsi="宋体" w:eastAsia="宋体" w:cs="宋体"/>
          <w:color w:val="000000"/>
        </w:rPr>
        <w:t>的景象。</w:t>
      </w:r>
    </w:p>
    <w:p w14:paraId="3D549013">
      <w:pPr>
        <w:spacing w:line="360" w:lineRule="auto"/>
        <w:jc w:val="left"/>
        <w:textAlignment w:val="center"/>
        <w:rPr>
          <w:color w:val="000000"/>
        </w:rPr>
      </w:pPr>
      <w:r>
        <w:rPr>
          <w:color w:val="000000"/>
        </w:rPr>
        <w:t xml:space="preserve">18. </w:t>
      </w:r>
      <w:r>
        <w:rPr>
          <w:rFonts w:ascii="宋体" w:hAnsi="宋体" w:eastAsia="宋体" w:cs="宋体"/>
          <w:color w:val="000000"/>
        </w:rPr>
        <w:t>颈联中的“连三月”“抵万金”有何表达效果？</w:t>
      </w:r>
    </w:p>
    <w:p w14:paraId="1783AFA5">
      <w:pPr>
        <w:spacing w:line="360" w:lineRule="auto"/>
        <w:jc w:val="left"/>
        <w:textAlignment w:val="center"/>
        <w:rPr>
          <w:color w:val="000000"/>
        </w:rPr>
      </w:pPr>
      <w:r>
        <w:rPr>
          <w:rFonts w:ascii="宋体" w:hAnsi="宋体" w:eastAsia="宋体" w:cs="宋体"/>
          <w:color w:val="000000"/>
        </w:rPr>
        <w:t>阅读下面的文言文，完成下面小题。</w:t>
      </w:r>
    </w:p>
    <w:p w14:paraId="31A54804">
      <w:pPr>
        <w:spacing w:line="360" w:lineRule="auto"/>
        <w:jc w:val="center"/>
        <w:textAlignment w:val="center"/>
        <w:rPr>
          <w:color w:val="000000"/>
        </w:rPr>
      </w:pPr>
      <w:r>
        <w:rPr>
          <w:rFonts w:ascii="楷体" w:hAnsi="楷体" w:eastAsia="楷体" w:cs="楷体"/>
          <w:color w:val="000000"/>
        </w:rPr>
        <w:t>邹忌讽齐王纳谏</w:t>
      </w:r>
    </w:p>
    <w:p w14:paraId="31AF2FD9">
      <w:pPr>
        <w:spacing w:line="360" w:lineRule="auto"/>
        <w:ind w:firstLine="420"/>
        <w:jc w:val="left"/>
        <w:textAlignment w:val="center"/>
        <w:rPr>
          <w:color w:val="000000"/>
        </w:rPr>
      </w:pPr>
      <w:r>
        <w:rPr>
          <w:rFonts w:ascii="楷体" w:hAnsi="楷体" w:eastAsia="楷体" w:cs="楷体"/>
          <w:color w:val="000000"/>
        </w:rPr>
        <w:t>邹忌修八尺有余，而形貌昳丽。朝服衣冠，窥镜，谓其妻曰：“我孰与城北徐公美？”其妻曰：“君美甚，徐公何能及君也？”城北徐公，齐国之美丽者也。忌不自信，而复问其妾曰：“吾孰与徐公美？”妾曰：“徐公何能及君也？”旦日，客从外来，与坐谈，问之客曰：“吾与徐公孰美？”客曰：“徐公不若君之美也。”</w:t>
      </w:r>
      <w:r>
        <w:rPr>
          <w:rFonts w:ascii="楷体" w:hAnsi="楷体" w:eastAsia="楷体" w:cs="楷体"/>
          <w:color w:val="000000"/>
          <w:u w:val="single"/>
        </w:rPr>
        <w:t>明日徐公来，孰视之，自以为不如</w:t>
      </w:r>
      <w:r>
        <w:rPr>
          <w:rFonts w:ascii="楷体" w:hAnsi="楷体" w:eastAsia="楷体" w:cs="楷体"/>
          <w:color w:val="000000"/>
        </w:rPr>
        <w:t>；窥镜而自视，又弗如远甚。暮寝而思之，曰：“吾妻之美我者，私我也；妾之美我者，畏我也；客之美我者，欲有求于我也。”</w:t>
      </w:r>
    </w:p>
    <w:p w14:paraId="43D26A46">
      <w:pPr>
        <w:spacing w:line="360" w:lineRule="auto"/>
        <w:ind w:firstLine="420"/>
        <w:jc w:val="left"/>
        <w:textAlignment w:val="center"/>
        <w:rPr>
          <w:color w:val="000000"/>
        </w:rPr>
      </w:pPr>
      <w:r>
        <w:rPr>
          <w:rFonts w:ascii="楷体" w:hAnsi="楷体" w:eastAsia="楷体" w:cs="楷体"/>
          <w:color w:val="000000"/>
        </w:rPr>
        <w:t>于是入朝见威王，曰：“臣诚知不如徐公美。臣之妻私臣，臣之妾畏臣，臣之客欲有求于臣，皆以美于徐公。今齐地方千里，百二十城，宫妇左右莫不私王，朝廷之臣莫不畏王，四境之内莫不有求于王：由此观之，王之蔽甚矣。”</w:t>
      </w:r>
    </w:p>
    <w:p w14:paraId="1E420CDA">
      <w:pPr>
        <w:spacing w:line="360" w:lineRule="auto"/>
        <w:ind w:firstLine="420"/>
        <w:jc w:val="left"/>
        <w:textAlignment w:val="center"/>
        <w:rPr>
          <w:color w:val="000000"/>
        </w:rPr>
      </w:pPr>
      <w:r>
        <w:rPr>
          <w:rFonts w:ascii="楷体" w:hAnsi="楷体" w:eastAsia="楷体" w:cs="楷体"/>
          <w:color w:val="000000"/>
        </w:rPr>
        <w:t>王曰：“善”乃下令：“群臣吏民能面刺寡人之过者，受上赏；上书谏寡人者，受中赏；能谤讥于市朝，闻寡人之耳者，受下赏。”令初下，群臣进谏，门庭若市；数月之后，时时而间进；期年之后，虽欲言，无可进者。燕、赵、韩、魏闻之，皆朝于齐。此所谓战胜于朝廷。</w:t>
      </w:r>
    </w:p>
    <w:p w14:paraId="35400411">
      <w:pPr>
        <w:spacing w:line="360" w:lineRule="auto"/>
        <w:jc w:val="left"/>
        <w:textAlignment w:val="center"/>
        <w:rPr>
          <w:color w:val="000000"/>
        </w:rPr>
      </w:pPr>
      <w:r>
        <w:rPr>
          <w:color w:val="000000"/>
        </w:rPr>
        <w:t xml:space="preserve">19. </w:t>
      </w:r>
      <w:r>
        <w:rPr>
          <w:rFonts w:ascii="宋体" w:hAnsi="宋体" w:eastAsia="宋体" w:cs="宋体"/>
          <w:color w:val="000000"/>
        </w:rPr>
        <w:t>下列句子中加点词意义相同的一项是（   ）</w:t>
      </w:r>
    </w:p>
    <w:p w14:paraId="002BCBF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邹忌</w:t>
      </w:r>
      <w:r>
        <w:rPr>
          <w:rFonts w:ascii="宋体" w:hAnsi="宋体" w:eastAsia="宋体" w:cs="宋体"/>
          <w:color w:val="000000"/>
          <w:em w:val="dot"/>
        </w:rPr>
        <w:t>修</w:t>
      </w:r>
      <w:r>
        <w:rPr>
          <w:rFonts w:ascii="宋体" w:hAnsi="宋体" w:eastAsia="宋体" w:cs="宋体"/>
          <w:color w:val="000000"/>
        </w:rPr>
        <w:t>八尺有余/讲信</w:t>
      </w:r>
      <w:r>
        <w:rPr>
          <w:rFonts w:ascii="宋体" w:hAnsi="宋体" w:eastAsia="宋体" w:cs="宋体"/>
          <w:color w:val="000000"/>
          <w:em w:val="dot"/>
        </w:rPr>
        <w:t>修</w:t>
      </w:r>
      <w:r>
        <w:rPr>
          <w:rFonts w:ascii="宋体" w:hAnsi="宋体" w:eastAsia="宋体" w:cs="宋体"/>
          <w:color w:val="000000"/>
        </w:rPr>
        <w:t>睦</w:t>
      </w:r>
      <w:r>
        <w:rPr>
          <w:color w:val="000000"/>
        </w:rPr>
        <w:tab/>
      </w:r>
      <w:r>
        <w:rPr>
          <w:color w:val="000000"/>
        </w:rPr>
        <w:t xml:space="preserve">B. </w:t>
      </w:r>
      <w:r>
        <w:rPr>
          <w:rFonts w:ascii="宋体" w:hAnsi="宋体" w:eastAsia="宋体" w:cs="宋体"/>
          <w:color w:val="000000"/>
        </w:rPr>
        <w:t>徐公何能</w:t>
      </w:r>
      <w:r>
        <w:rPr>
          <w:rFonts w:ascii="宋体" w:hAnsi="宋体" w:eastAsia="宋体" w:cs="宋体"/>
          <w:color w:val="000000"/>
          <w:em w:val="dot"/>
        </w:rPr>
        <w:t>及</w:t>
      </w:r>
      <w:r>
        <w:rPr>
          <w:rFonts w:ascii="宋体" w:hAnsi="宋体" w:eastAsia="宋体" w:cs="宋体"/>
          <w:color w:val="000000"/>
        </w:rPr>
        <w:t>君也/</w:t>
      </w:r>
      <w:r>
        <w:rPr>
          <w:rFonts w:ascii="宋体" w:hAnsi="宋体" w:eastAsia="宋体" w:cs="宋体"/>
          <w:color w:val="000000"/>
          <w:em w:val="dot"/>
        </w:rPr>
        <w:t>及</w:t>
      </w:r>
      <w:r>
        <w:rPr>
          <w:rFonts w:ascii="宋体" w:hAnsi="宋体" w:eastAsia="宋体" w:cs="宋体"/>
          <w:color w:val="000000"/>
        </w:rPr>
        <w:t>鲁肃过寻阳</w:t>
      </w:r>
    </w:p>
    <w:p w14:paraId="7DB22E4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臣</w:t>
      </w:r>
      <w:r>
        <w:rPr>
          <w:rFonts w:ascii="宋体" w:hAnsi="宋体" w:eastAsia="宋体" w:cs="宋体"/>
          <w:color w:val="000000"/>
          <w:em w:val="dot"/>
        </w:rPr>
        <w:t>诚</w:t>
      </w:r>
      <w:r>
        <w:rPr>
          <w:rFonts w:ascii="宋体" w:hAnsi="宋体" w:eastAsia="宋体" w:cs="宋体"/>
          <w:color w:val="000000"/>
        </w:rPr>
        <w:t>知不如徐公美/岂不</w:t>
      </w:r>
      <w:r>
        <w:rPr>
          <w:rFonts w:ascii="宋体" w:hAnsi="宋体" w:eastAsia="宋体" w:cs="宋体"/>
          <w:color w:val="000000"/>
          <w:em w:val="dot"/>
        </w:rPr>
        <w:t>诚</w:t>
      </w:r>
      <w:r>
        <w:rPr>
          <w:rFonts w:ascii="宋体" w:hAnsi="宋体" w:eastAsia="宋体" w:cs="宋体"/>
          <w:color w:val="000000"/>
        </w:rPr>
        <w:t>大丈夫哉</w:t>
      </w:r>
      <w:r>
        <w:rPr>
          <w:color w:val="000000"/>
        </w:rPr>
        <w:tab/>
      </w:r>
      <w:r>
        <w:rPr>
          <w:color w:val="000000"/>
        </w:rPr>
        <w:t xml:space="preserve">D. </w:t>
      </w:r>
      <w:r>
        <w:rPr>
          <w:rFonts w:ascii="宋体" w:hAnsi="宋体" w:eastAsia="宋体" w:cs="宋体"/>
          <w:color w:val="000000"/>
        </w:rPr>
        <w:t>时时而</w:t>
      </w:r>
      <w:r>
        <w:rPr>
          <w:rFonts w:ascii="宋体" w:hAnsi="宋体" w:eastAsia="宋体" w:cs="宋体"/>
          <w:color w:val="000000"/>
          <w:em w:val="dot"/>
        </w:rPr>
        <w:t>间</w:t>
      </w:r>
      <w:r>
        <w:rPr>
          <w:rFonts w:ascii="宋体" w:hAnsi="宋体" w:eastAsia="宋体" w:cs="宋体"/>
          <w:color w:val="000000"/>
        </w:rPr>
        <w:t>进/又何</w:t>
      </w:r>
      <w:r>
        <w:rPr>
          <w:rFonts w:ascii="宋体" w:hAnsi="宋体" w:eastAsia="宋体" w:cs="宋体"/>
          <w:color w:val="000000"/>
          <w:em w:val="dot"/>
        </w:rPr>
        <w:t>间</w:t>
      </w:r>
      <w:r>
        <w:rPr>
          <w:rFonts w:ascii="宋体" w:hAnsi="宋体" w:eastAsia="宋体" w:cs="宋体"/>
          <w:color w:val="000000"/>
        </w:rPr>
        <w:t>焉</w:t>
      </w:r>
    </w:p>
    <w:p w14:paraId="2140C147">
      <w:pPr>
        <w:spacing w:line="360" w:lineRule="auto"/>
        <w:jc w:val="left"/>
        <w:textAlignment w:val="center"/>
        <w:rPr>
          <w:color w:val="000000"/>
        </w:rPr>
      </w:pPr>
      <w:r>
        <w:rPr>
          <w:color w:val="000000"/>
        </w:rPr>
        <w:t xml:space="preserve">20. </w:t>
      </w:r>
      <w:r>
        <w:rPr>
          <w:rFonts w:ascii="宋体" w:hAnsi="宋体" w:eastAsia="宋体" w:cs="宋体"/>
          <w:color w:val="000000"/>
        </w:rPr>
        <w:t>用“/”给下面的句子划分节奏。（只画一处）</w:t>
      </w:r>
    </w:p>
    <w:p w14:paraId="6AE5B417">
      <w:pPr>
        <w:spacing w:line="360" w:lineRule="auto"/>
        <w:jc w:val="left"/>
        <w:textAlignment w:val="center"/>
        <w:rPr>
          <w:color w:val="000000"/>
        </w:rPr>
      </w:pPr>
      <w:r>
        <w:rPr>
          <w:rFonts w:ascii="宋体" w:hAnsi="宋体" w:eastAsia="宋体" w:cs="宋体"/>
          <w:color w:val="000000"/>
        </w:rPr>
        <w:t>臣 之 客 欲 有 求 于 臣</w:t>
      </w:r>
    </w:p>
    <w:p w14:paraId="77CD9F18">
      <w:pPr>
        <w:spacing w:line="360" w:lineRule="auto"/>
        <w:jc w:val="left"/>
        <w:textAlignment w:val="center"/>
        <w:rPr>
          <w:color w:val="000000"/>
        </w:rPr>
      </w:pPr>
      <w:r>
        <w:rPr>
          <w:color w:val="000000"/>
        </w:rPr>
        <w:t xml:space="preserve">21. </w:t>
      </w:r>
      <w:r>
        <w:rPr>
          <w:rFonts w:ascii="宋体" w:hAnsi="宋体" w:eastAsia="宋体" w:cs="宋体"/>
          <w:color w:val="000000"/>
        </w:rPr>
        <w:t>把文中画横线的句子翻译为现代汉语。</w:t>
      </w:r>
    </w:p>
    <w:p w14:paraId="447EAB12">
      <w:pPr>
        <w:spacing w:line="360" w:lineRule="auto"/>
        <w:jc w:val="left"/>
        <w:textAlignment w:val="center"/>
        <w:rPr>
          <w:color w:val="000000"/>
        </w:rPr>
      </w:pPr>
      <w:r>
        <w:rPr>
          <w:color w:val="000000"/>
        </w:rPr>
        <w:t xml:space="preserve">22. </w:t>
      </w:r>
      <w:r>
        <w:rPr>
          <w:rFonts w:ascii="宋体" w:hAnsi="宋体" w:eastAsia="宋体" w:cs="宋体"/>
          <w:color w:val="000000"/>
        </w:rPr>
        <w:t>下列对文中人物形象的理解与分析，不正确的一项是（   ）</w:t>
      </w:r>
    </w:p>
    <w:p w14:paraId="226C47B1">
      <w:pPr>
        <w:spacing w:line="360" w:lineRule="auto"/>
        <w:jc w:val="left"/>
        <w:textAlignment w:val="center"/>
        <w:rPr>
          <w:color w:val="000000"/>
        </w:rPr>
      </w:pPr>
      <w:r>
        <w:rPr>
          <w:color w:val="000000"/>
        </w:rPr>
        <w:t xml:space="preserve">A. </w:t>
      </w:r>
      <w:r>
        <w:rPr>
          <w:rFonts w:ascii="宋体" w:hAnsi="宋体" w:eastAsia="宋体" w:cs="宋体"/>
          <w:color w:val="000000"/>
        </w:rPr>
        <w:t>邹忌的两次窥镜以及与妻、妾、客的三问三答，既突出了他自我欣赏的性格特点，也体现了他的反省精神。</w:t>
      </w:r>
    </w:p>
    <w:p w14:paraId="182F390D">
      <w:pPr>
        <w:spacing w:line="360" w:lineRule="auto"/>
        <w:jc w:val="left"/>
        <w:textAlignment w:val="center"/>
        <w:rPr>
          <w:color w:val="000000"/>
        </w:rPr>
      </w:pPr>
      <w:r>
        <w:rPr>
          <w:color w:val="000000"/>
        </w:rPr>
        <w:t xml:space="preserve">B. </w:t>
      </w:r>
      <w:r>
        <w:rPr>
          <w:rFonts w:ascii="宋体" w:hAnsi="宋体" w:eastAsia="宋体" w:cs="宋体"/>
          <w:color w:val="000000"/>
        </w:rPr>
        <w:t>妻、妾和客无不认为邹忌比徐公漂亮，但由于身份和心理的不同，虽然都是赞扬，语气上却有明显的差异。</w:t>
      </w:r>
    </w:p>
    <w:p w14:paraId="680B8548">
      <w:pPr>
        <w:spacing w:line="360" w:lineRule="auto"/>
        <w:jc w:val="left"/>
        <w:textAlignment w:val="center"/>
        <w:rPr>
          <w:color w:val="000000"/>
        </w:rPr>
      </w:pPr>
      <w:r>
        <w:rPr>
          <w:color w:val="000000"/>
        </w:rPr>
        <w:t xml:space="preserve">C. </w:t>
      </w:r>
      <w:r>
        <w:rPr>
          <w:rFonts w:ascii="宋体" w:hAnsi="宋体" w:eastAsia="宋体" w:cs="宋体"/>
          <w:color w:val="000000"/>
        </w:rPr>
        <w:t>邹忌从自己的私事说起，以私事比国事，由己及君，由近到远，由小见大，说明他具有高超的劝谏艺术。</w:t>
      </w:r>
    </w:p>
    <w:p w14:paraId="5EBB16A1">
      <w:pPr>
        <w:spacing w:line="360" w:lineRule="auto"/>
        <w:jc w:val="left"/>
        <w:textAlignment w:val="center"/>
        <w:rPr>
          <w:color w:val="000000"/>
        </w:rPr>
      </w:pPr>
      <w:r>
        <w:rPr>
          <w:color w:val="000000"/>
        </w:rPr>
        <w:t xml:space="preserve">D. </w:t>
      </w:r>
      <w:r>
        <w:rPr>
          <w:rFonts w:ascii="宋体" w:hAnsi="宋体" w:eastAsia="宋体" w:cs="宋体"/>
          <w:color w:val="000000"/>
        </w:rPr>
        <w:t>文章既塑造了邹忌这样善于思考、勇于进谏的贤士形象，又刻画了齐威王知错能改、从谏如流的明君形象。</w:t>
      </w:r>
    </w:p>
    <w:p w14:paraId="46731161">
      <w:pPr>
        <w:spacing w:line="360" w:lineRule="auto"/>
        <w:jc w:val="left"/>
        <w:textAlignment w:val="center"/>
        <w:rPr>
          <w:color w:val="000000"/>
        </w:rPr>
      </w:pPr>
      <w:r>
        <w:rPr>
          <w:rFonts w:ascii="宋体" w:hAnsi="宋体" w:eastAsia="宋体" w:cs="宋体"/>
          <w:color w:val="000000"/>
        </w:rPr>
        <w:t>阅读下面的文言文，完成下面小题。</w:t>
      </w:r>
    </w:p>
    <w:p w14:paraId="3C46847A">
      <w:pPr>
        <w:spacing w:line="360" w:lineRule="auto"/>
        <w:ind w:firstLine="420"/>
        <w:jc w:val="left"/>
        <w:textAlignment w:val="center"/>
        <w:rPr>
          <w:color w:val="000000"/>
        </w:rPr>
      </w:pPr>
      <w:r>
        <w:rPr>
          <w:rFonts w:ascii="楷体" w:hAnsi="楷体" w:eastAsia="楷体" w:cs="楷体"/>
          <w:color w:val="000000"/>
        </w:rPr>
        <w:t>客有过</w:t>
      </w:r>
      <w:r>
        <w:rPr>
          <w:rFonts w:ascii="楷体" w:hAnsi="楷体" w:eastAsia="楷体" w:cs="楷体"/>
          <w:color w:val="000000"/>
          <w:vertAlign w:val="superscript"/>
        </w:rPr>
        <w:t>①</w:t>
      </w:r>
      <w:r>
        <w:rPr>
          <w:rFonts w:ascii="楷体" w:hAnsi="楷体" w:eastAsia="楷体" w:cs="楷体"/>
          <w:color w:val="000000"/>
        </w:rPr>
        <w:t>主人者，见其灶直突</w:t>
      </w:r>
      <w:r>
        <w:rPr>
          <w:rFonts w:ascii="楷体" w:hAnsi="楷体" w:eastAsia="楷体" w:cs="楷体"/>
          <w:color w:val="000000"/>
          <w:vertAlign w:val="superscript"/>
        </w:rPr>
        <w:t>②</w:t>
      </w:r>
      <w:r>
        <w:rPr>
          <w:rFonts w:ascii="楷体" w:hAnsi="楷体" w:eastAsia="楷体" w:cs="楷体"/>
          <w:color w:val="000000"/>
        </w:rPr>
        <w:t>，傍有积薪。客谓主人曰：“更为曲突，远徙其薪；不者且有火患。”主人嘿</w:t>
      </w:r>
      <w:r>
        <w:rPr>
          <w:rFonts w:ascii="楷体" w:hAnsi="楷体" w:eastAsia="楷体" w:cs="楷体"/>
          <w:color w:val="000000"/>
          <w:vertAlign w:val="superscript"/>
        </w:rPr>
        <w:t>③</w:t>
      </w:r>
      <w:r>
        <w:rPr>
          <w:rFonts w:ascii="楷体" w:hAnsi="楷体" w:eastAsia="楷体" w:cs="楷体"/>
          <w:color w:val="000000"/>
        </w:rPr>
        <w:t>然不应。俄而，家果失火，邻里共救之，幸而得息。于是杀牛置酒，谢其邻人，灼烂者</w:t>
      </w:r>
      <w:r>
        <w:rPr>
          <w:rFonts w:ascii="楷体" w:hAnsi="楷体" w:eastAsia="楷体" w:cs="楷体"/>
          <w:color w:val="000000"/>
          <w:vertAlign w:val="superscript"/>
        </w:rPr>
        <w:t>④</w:t>
      </w:r>
      <w:r>
        <w:rPr>
          <w:rFonts w:ascii="楷体" w:hAnsi="楷体" w:eastAsia="楷体" w:cs="楷体"/>
          <w:color w:val="000000"/>
        </w:rPr>
        <w:t>在于上行</w:t>
      </w:r>
      <w:r>
        <w:rPr>
          <w:rFonts w:ascii="楷体" w:hAnsi="楷体" w:eastAsia="楷体" w:cs="楷体"/>
          <w:color w:val="000000"/>
          <w:vertAlign w:val="superscript"/>
        </w:rPr>
        <w:t>⑤</w:t>
      </w:r>
      <w:r>
        <w:rPr>
          <w:rFonts w:ascii="楷体" w:hAnsi="楷体" w:eastAsia="楷体" w:cs="楷体"/>
          <w:color w:val="000000"/>
        </w:rPr>
        <w:t>，余各以功次坐，而不录</w:t>
      </w:r>
      <w:r>
        <w:rPr>
          <w:rFonts w:ascii="楷体" w:hAnsi="楷体" w:eastAsia="楷体" w:cs="楷体"/>
          <w:color w:val="000000"/>
          <w:vertAlign w:val="superscript"/>
        </w:rPr>
        <w:t>⑥</w:t>
      </w:r>
      <w:r>
        <w:rPr>
          <w:rFonts w:ascii="楷体" w:hAnsi="楷体" w:eastAsia="楷体" w:cs="楷体"/>
          <w:color w:val="000000"/>
        </w:rPr>
        <w:t>言曲突者。人谓主人曰：“乡使听客之言，不费牛酒，终无火患。今论功而请宾，曲突徙薪亡</w:t>
      </w:r>
      <w:r>
        <w:rPr>
          <w:rFonts w:ascii="楷体" w:hAnsi="楷体" w:eastAsia="楷体" w:cs="楷体"/>
          <w:color w:val="000000"/>
          <w:vertAlign w:val="superscript"/>
        </w:rPr>
        <w:t>⑦</w:t>
      </w:r>
      <w:r>
        <w:rPr>
          <w:rFonts w:ascii="楷体" w:hAnsi="楷体" w:eastAsia="楷体" w:cs="楷体"/>
          <w:color w:val="000000"/>
        </w:rPr>
        <w:t>恩泽，焦头烂额为上客耶？”主人乃寤而请之。</w:t>
      </w:r>
    </w:p>
    <w:p w14:paraId="02BA4025">
      <w:pPr>
        <w:spacing w:line="360" w:lineRule="auto"/>
        <w:jc w:val="right"/>
        <w:textAlignment w:val="center"/>
        <w:rPr>
          <w:color w:val="000000"/>
        </w:rPr>
      </w:pPr>
      <w:r>
        <w:rPr>
          <w:rFonts w:ascii="宋体" w:hAnsi="宋体" w:eastAsia="宋体" w:cs="宋体"/>
          <w:color w:val="000000"/>
        </w:rPr>
        <w:t>（选自《汉书·霍光传》）</w:t>
      </w:r>
    </w:p>
    <w:p w14:paraId="37C2C2BE">
      <w:pPr>
        <w:spacing w:line="360" w:lineRule="auto"/>
        <w:jc w:val="left"/>
        <w:textAlignment w:val="center"/>
        <w:rPr>
          <w:color w:val="000000"/>
        </w:rPr>
      </w:pPr>
      <w:r>
        <w:rPr>
          <w:rFonts w:ascii="宋体" w:hAnsi="宋体" w:eastAsia="宋体" w:cs="宋体"/>
          <w:color w:val="000000"/>
        </w:rPr>
        <w:t>【注】①过：拜访。②突：烟囱。③嘿：同“默”。④灼烂者：被火烧伤的人。⑤上行（</w:t>
      </w:r>
      <w:r>
        <w:rPr>
          <w:rFonts w:ascii="Times New Roman" w:hAnsi="Times New Roman" w:eastAsia="Times New Roman" w:cs="Times New Roman"/>
          <w:color w:val="000000"/>
        </w:rPr>
        <w:t>háng</w:t>
      </w:r>
      <w:r>
        <w:rPr>
          <w:rFonts w:ascii="宋体" w:hAnsi="宋体" w:eastAsia="宋体" w:cs="宋体"/>
          <w:color w:val="000000"/>
        </w:rPr>
        <w:t>）：上席。⑥录：记录，此处指邀请。⑦亡：同“无”。</w:t>
      </w:r>
    </w:p>
    <w:p w14:paraId="796FE385">
      <w:pPr>
        <w:spacing w:line="360" w:lineRule="auto"/>
        <w:jc w:val="left"/>
        <w:textAlignment w:val="center"/>
        <w:rPr>
          <w:color w:val="000000"/>
        </w:rPr>
      </w:pPr>
      <w:r>
        <w:rPr>
          <w:color w:val="000000"/>
        </w:rPr>
        <w:t xml:space="preserve">23. </w:t>
      </w:r>
      <w:r>
        <w:rPr>
          <w:rFonts w:ascii="宋体" w:hAnsi="宋体" w:eastAsia="宋体" w:cs="宋体"/>
          <w:color w:val="000000"/>
        </w:rPr>
        <w:t>用自己的话说说“客”断定“且有火患”的依据。</w:t>
      </w:r>
    </w:p>
    <w:p w14:paraId="0FC27738">
      <w:pPr>
        <w:spacing w:line="360" w:lineRule="auto"/>
        <w:jc w:val="left"/>
        <w:textAlignment w:val="center"/>
        <w:rPr>
          <w:color w:val="000000"/>
        </w:rPr>
      </w:pPr>
      <w:r>
        <w:rPr>
          <w:color w:val="000000"/>
        </w:rPr>
        <w:t>24</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从这则故事中，你得到了哪些启示？</w:t>
      </w:r>
    </w:p>
    <w:p w14:paraId="40740FB6">
      <w:pPr>
        <w:spacing w:line="360" w:lineRule="auto"/>
        <w:jc w:val="left"/>
        <w:textAlignment w:val="center"/>
        <w:rPr>
          <w:color w:val="000000"/>
        </w:rPr>
      </w:pPr>
      <w:r>
        <w:rPr>
          <w:rFonts w:ascii="宋体" w:hAnsi="宋体" w:eastAsia="宋体" w:cs="宋体"/>
          <w:b/>
          <w:color w:val="000000"/>
          <w:sz w:val="24"/>
        </w:rPr>
        <w:t>四、写作（50分）</w:t>
      </w:r>
    </w:p>
    <w:p w14:paraId="0B208244">
      <w:pPr>
        <w:spacing w:line="360" w:lineRule="auto"/>
        <w:jc w:val="left"/>
        <w:textAlignment w:val="center"/>
        <w:rPr>
          <w:color w:val="000000"/>
        </w:rPr>
      </w:pPr>
      <w:r>
        <w:rPr>
          <w:color w:val="000000"/>
        </w:rPr>
        <w:t xml:space="preserve">25. </w:t>
      </w:r>
      <w:r>
        <w:rPr>
          <w:rFonts w:ascii="宋体" w:hAnsi="宋体" w:eastAsia="宋体" w:cs="宋体"/>
          <w:color w:val="000000"/>
        </w:rPr>
        <w:t>阅读下面的材料，根据要求写作。</w:t>
      </w:r>
    </w:p>
    <w:p w14:paraId="7DE6CEFA">
      <w:pPr>
        <w:spacing w:line="360" w:lineRule="auto"/>
        <w:jc w:val="center"/>
        <w:textAlignment w:val="center"/>
        <w:rPr>
          <w:color w:val="000000"/>
        </w:rPr>
      </w:pPr>
      <w:r>
        <w:rPr>
          <w:rFonts w:ascii="楷体" w:hAnsi="楷体" w:eastAsia="楷体" w:cs="楷体"/>
          <w:color w:val="000000"/>
        </w:rPr>
        <w:t>慢慢来比较快（节选）</w:t>
      </w:r>
    </w:p>
    <w:p w14:paraId="311D88ED">
      <w:pPr>
        <w:spacing w:line="360" w:lineRule="auto"/>
        <w:jc w:val="center"/>
        <w:textAlignment w:val="center"/>
        <w:rPr>
          <w:color w:val="000000"/>
        </w:rPr>
      </w:pPr>
      <w:r>
        <w:rPr>
          <w:rFonts w:ascii="楷体" w:hAnsi="楷体" w:eastAsia="楷体" w:cs="楷体"/>
          <w:color w:val="000000"/>
        </w:rPr>
        <w:t>演唱：梁静茹  作词：李焯雄  作曲：梁翘柏</w:t>
      </w:r>
    </w:p>
    <w:p w14:paraId="1E08B66E">
      <w:pPr>
        <w:spacing w:line="360" w:lineRule="auto"/>
        <w:ind w:firstLine="420"/>
        <w:jc w:val="left"/>
        <w:textAlignment w:val="center"/>
        <w:rPr>
          <w:color w:val="000000"/>
        </w:rPr>
      </w:pPr>
      <w:r>
        <w:rPr>
          <w:rFonts w:ascii="楷体" w:hAnsi="楷体" w:eastAsia="楷体" w:cs="楷体"/>
          <w:color w:val="000000"/>
        </w:rPr>
        <w:t>让葡萄慢慢晕开/酿成芳香再醒来/有些事其实急不来/等知了蜕变归来/等蝉声夏夜散开/急不来总有些人需要再等待/慢慢来却比较快/来得快去得也快/烟火痛快到头来却空白/用忍耐种下爱等待花开/让时间慢慢晕开/酿成智慧喝起来/有些事其实急不来/让挫败沉淀下来/人生是延长比赛</w:t>
      </w:r>
    </w:p>
    <w:p w14:paraId="0EAAB3E3">
      <w:pPr>
        <w:spacing w:line="360" w:lineRule="auto"/>
        <w:jc w:val="left"/>
        <w:textAlignment w:val="center"/>
        <w:rPr>
          <w:color w:val="000000"/>
        </w:rPr>
      </w:pPr>
      <w:r>
        <w:rPr>
          <w:rFonts w:ascii="宋体" w:hAnsi="宋体" w:eastAsia="宋体" w:cs="宋体"/>
          <w:color w:val="000000"/>
        </w:rPr>
        <w:t>上面的歌词引发了你怎样的感受与思考？</w:t>
      </w:r>
      <w:r>
        <w:rPr>
          <w:rFonts w:ascii="宋体" w:hAnsi="宋体" w:eastAsia="宋体" w:cs="宋体"/>
          <w:color w:val="000000"/>
          <w:em w:val="dot"/>
        </w:rPr>
        <w:t>请联系现实</w:t>
      </w:r>
      <w:r>
        <w:rPr>
          <w:rFonts w:ascii="宋体" w:hAnsi="宋体" w:eastAsia="宋体" w:cs="宋体"/>
          <w:color w:val="000000"/>
        </w:rPr>
        <w:t>，写一篇记叙文或议论文。要求立意自定，题目自拟，不要套作，不得抄袭；不少于600字。</w:t>
      </w:r>
    </w:p>
    <w:p w14:paraId="00D6B345">
      <w:pPr>
        <w:spacing w:line="360" w:lineRule="auto"/>
        <w:jc w:val="left"/>
        <w:textAlignment w:val="center"/>
        <w:rPr>
          <w:color w:val="000000"/>
        </w:rPr>
      </w:pPr>
      <w:r>
        <w:rPr>
          <w:color w:val="000000"/>
        </w:rPr>
        <w:br w:type="textWrapping"/>
      </w:r>
    </w:p>
    <w:p w14:paraId="6ACD416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777D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560D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5CF4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37A8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AFA8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C612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6303F2"/>
    <w:rsid w:val="2EB70066"/>
    <w:rsid w:val="2F7171EE"/>
    <w:rsid w:val="38274566"/>
    <w:rsid w:val="5DA33B9A"/>
    <w:rsid w:val="751A1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6536</Words>
  <Characters>6845</Characters>
  <Lines>0</Lines>
  <Paragraphs>0</Paragraphs>
  <TotalTime>4</TotalTime>
  <ScaleCrop>false</ScaleCrop>
  <LinksUpToDate>false</LinksUpToDate>
  <CharactersWithSpaces>6940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2023-08-06T08:35:00Z</dcterms:created>
  <dc:creator>学科网试题生产平台</dc:creator>
  <dc:description>3295463307362304</dc:description>
  <cp:lastModifiedBy>上帝掷骰子吗</cp:lastModifiedBy>
  <dcterms:modified xsi:type="dcterms:W3CDTF">2024-07-18T13:21:04Z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9617ACAB3EDD4FF0B7291EB64998F812_12</vt:lpwstr>
  </property>
</Properties>
</file>