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19E4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11366500</wp:posOffset>
            </wp:positionV>
            <wp:extent cx="381000" cy="4699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2023年苏州市初中学业水平考试试卷语文</w:t>
      </w:r>
    </w:p>
    <w:p w14:paraId="2438C14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708E61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1.本试卷共20题，满分130分，考试用时150分钟。</w:t>
      </w:r>
    </w:p>
    <w:p w14:paraId="005D732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2.答题前，考生务必将自己的姓名、考点名称、考场号、座位号用0.5毫米黑色墨水签字笔写在答题卡的相应位置上，并认真核对条形码上的准考号、姓名是否与本人的相符合。</w:t>
      </w:r>
    </w:p>
    <w:p w14:paraId="6B12B96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答选择题须用2B铅笔把答题卡上相应的答案标号涂黑，如需改动，用橡皮擦干净后，再选涂其他答案；答非选择题必须用0.5毫米黑色墨水签字笔写在答题卡指定的位置上，不在答题区域内的答案一律无效，不得用其他笔答题。</w:t>
      </w:r>
    </w:p>
    <w:p w14:paraId="250C51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4.考生答题必须答在答题卡上，答在试卷和草稿纸上无效。</w:t>
      </w:r>
    </w:p>
    <w:p w14:paraId="05CEC49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第一部分（20分）</w:t>
      </w:r>
    </w:p>
    <w:p w14:paraId="254D015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阅读下面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短文，按要求答题。</w:t>
      </w:r>
    </w:p>
    <w:p w14:paraId="39E8561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天空的夜云和太湖的水面，还是连接成一片。云和水都还是同样的颜色，乌蓝乌蓝的，叫人分不清此刻是初更还是深夜。只有专管报时的雄鸡和起惯绝早的农民，才晓得这是早春时节的黎明之前。</w:t>
      </w:r>
    </w:p>
    <w:p w14:paraId="579176F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春（</w:t>
      </w:r>
      <w:r>
        <w:rPr>
          <w:rFonts w:ascii="Times New Roman" w:hAnsi="Times New Roman" w:eastAsia="Times New Roman" w:cs="Times New Roman"/>
          <w:color w:val="auto"/>
        </w:rPr>
        <w:t>mián</w:t>
      </w:r>
      <w:r>
        <w:rPr>
          <w:rFonts w:ascii="楷体" w:hAnsi="楷体" w:eastAsia="楷体" w:cs="楷体"/>
          <w:color w:val="auto"/>
        </w:rPr>
        <w:t>）______的太湖，正沉睡未醒。远处，百里外的天目山方向，一点点萤火似的亮光，在又像是云彩的地方，闪闪（</w:t>
      </w:r>
      <w:r>
        <w:rPr>
          <w:rFonts w:ascii="Times New Roman" w:hAnsi="Times New Roman" w:eastAsia="Times New Roman" w:cs="Times New Roman"/>
          <w:color w:val="auto"/>
        </w:rPr>
        <w:t>zhǎ</w:t>
      </w:r>
      <w:r>
        <w:rPr>
          <w:rFonts w:ascii="楷体" w:hAnsi="楷体" w:eastAsia="楷体" w:cs="楷体"/>
          <w:color w:val="auto"/>
        </w:rPr>
        <w:t>）______眼。使人很难分得清爽，甲</w:t>
      </w:r>
      <w:r>
        <w:rPr>
          <w:rFonts w:ascii="楷体" w:hAnsi="楷体" w:eastAsia="楷体" w:cs="楷体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，还是湖中的渔火飞上了天。</w:t>
      </w:r>
    </w:p>
    <w:p w14:paraId="203B7E26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这时，村边的小河浜里，响起了轻（</w:t>
      </w:r>
      <w:r>
        <w:rPr>
          <w:rFonts w:ascii="Times New Roman" w:hAnsi="Times New Roman" w:eastAsia="Times New Roman" w:cs="Times New Roman"/>
          <w:color w:val="auto"/>
        </w:rPr>
        <w:t>róu</w:t>
      </w:r>
      <w:r>
        <w:rPr>
          <w:rFonts w:ascii="楷体" w:hAnsi="楷体" w:eastAsia="楷体" w:cs="楷体"/>
          <w:color w:val="auto"/>
        </w:rPr>
        <w:t>）______的橹声。猎水鸟的小快船和捕春鱼的网船，一条跟着一条，从滨湖的石埠头边摇出港，咿咿唔唔的，一径摇到乌蓝的太湖里去了。湖水已经回暖了，甜了。银鱼、红鱼、鲫鱼，成群结队的，开始浮游到水面上来迎春产卵了。</w:t>
      </w:r>
    </w:p>
    <w:p w14:paraId="7367A61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忽然，缥缈峰下乙</w:t>
      </w:r>
      <w:r>
        <w:rPr>
          <w:rFonts w:ascii="楷体" w:hAnsi="楷体" w:eastAsia="楷体" w:cs="楷体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，把湖和山都喊醒了。太阳惊醒后，还来不及跳出湖面，就先把白的、橘黄的、玫瑰红的各种耀眼的光彩，（</w:t>
      </w:r>
      <w:r>
        <w:rPr>
          <w:rFonts w:ascii="Times New Roman" w:hAnsi="Times New Roman" w:eastAsia="Times New Roman" w:cs="Times New Roman"/>
          <w:color w:val="auto"/>
        </w:rPr>
        <w:t>fú</w:t>
      </w:r>
      <w:r>
        <w:rPr>
          <w:rFonts w:ascii="楷体" w:hAnsi="楷体" w:eastAsia="楷体" w:cs="楷体"/>
          <w:color w:val="auto"/>
        </w:rPr>
        <w:t>）______射到高空的云层上。沙滩边和石岩下宿夜的鸳鸯、野鸭，也冲开早霞，向湖心深处飞去。</w:t>
      </w:r>
    </w:p>
    <w:p w14:paraId="577A944F">
      <w:pPr>
        <w:spacing w:line="360" w:lineRule="auto"/>
        <w:jc w:val="left"/>
        <w:textAlignment w:val="center"/>
        <w:rPr>
          <w:color w:val="auto"/>
        </w:rPr>
      </w:pPr>
      <w:r>
        <w:t>（1）</w:t>
      </w:r>
      <w:r>
        <w:rPr>
          <w:rFonts w:ascii="宋体" w:hAnsi="宋体" w:eastAsia="宋体" w:cs="宋体"/>
          <w:color w:val="auto"/>
        </w:rPr>
        <w:t>根据拼音写出相应的汉字。</w:t>
      </w:r>
    </w:p>
    <w:p w14:paraId="149126E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①春（</w:t>
      </w:r>
      <w:r>
        <w:rPr>
          <w:rFonts w:ascii="Times New Roman" w:hAnsi="Times New Roman" w:eastAsia="Times New Roman" w:cs="Times New Roman"/>
          <w:color w:val="auto"/>
        </w:rPr>
        <w:t>mián</w:t>
      </w:r>
      <w:r>
        <w:rPr>
          <w:rFonts w:ascii="宋体" w:hAnsi="宋体" w:eastAsia="宋体" w:cs="宋体"/>
          <w:color w:val="auto"/>
        </w:rPr>
        <w:t>）</w:t>
      </w:r>
      <w:r>
        <w:t>_______</w:t>
      </w:r>
      <w:r>
        <w:rPr>
          <w:rFonts w:ascii="宋体" w:hAnsi="宋体" w:eastAsia="宋体" w:cs="宋体"/>
          <w:color w:val="auto"/>
        </w:rPr>
        <w:t xml:space="preserve">  ②（</w:t>
      </w:r>
      <w:r>
        <w:rPr>
          <w:rFonts w:ascii="Times New Roman" w:hAnsi="Times New Roman" w:eastAsia="Times New Roman" w:cs="Times New Roman"/>
          <w:color w:val="auto"/>
        </w:rPr>
        <w:t>zhǎ</w:t>
      </w:r>
      <w:r>
        <w:rPr>
          <w:rFonts w:ascii="宋体" w:hAnsi="宋体" w:eastAsia="宋体" w:cs="宋体"/>
          <w:color w:val="auto"/>
        </w:rPr>
        <w:t>）</w:t>
      </w:r>
      <w:r>
        <w:t>________</w:t>
      </w:r>
      <w:r>
        <w:rPr>
          <w:rFonts w:ascii="宋体" w:hAnsi="宋体" w:eastAsia="宋体" w:cs="宋体"/>
          <w:color w:val="auto"/>
        </w:rPr>
        <w:t>眼  ③轻（</w:t>
      </w:r>
      <w:r>
        <w:rPr>
          <w:rFonts w:ascii="Times New Roman" w:hAnsi="Times New Roman" w:eastAsia="Times New Roman" w:cs="Times New Roman"/>
          <w:color w:val="auto"/>
        </w:rPr>
        <w:t>róu</w:t>
      </w:r>
      <w:r>
        <w:rPr>
          <w:rFonts w:ascii="宋体" w:hAnsi="宋体" w:eastAsia="宋体" w:cs="宋体"/>
          <w:color w:val="auto"/>
        </w:rPr>
        <w:t>）</w:t>
      </w:r>
      <w:r>
        <w:t>_______</w:t>
      </w:r>
      <w:r>
        <w:rPr>
          <w:rFonts w:ascii="宋体" w:hAnsi="宋体" w:eastAsia="宋体" w:cs="宋体"/>
          <w:color w:val="auto"/>
        </w:rPr>
        <w:t xml:space="preserve">  ④（</w:t>
      </w:r>
      <w:r>
        <w:rPr>
          <w:rFonts w:ascii="Times New Roman" w:hAnsi="Times New Roman" w:eastAsia="Times New Roman" w:cs="Times New Roman"/>
          <w:color w:val="auto"/>
        </w:rPr>
        <w:t>fú</w:t>
      </w:r>
      <w:r>
        <w:rPr>
          <w:rFonts w:ascii="宋体" w:hAnsi="宋体" w:eastAsia="宋体" w:cs="宋体"/>
          <w:color w:val="auto"/>
        </w:rPr>
        <w:t>）</w:t>
      </w:r>
      <w:r>
        <w:t>_______</w:t>
      </w:r>
      <w:r>
        <w:rPr>
          <w:rFonts w:ascii="宋体" w:hAnsi="宋体" w:eastAsia="宋体" w:cs="宋体"/>
          <w:color w:val="auto"/>
        </w:rPr>
        <w:t>射</w:t>
      </w:r>
    </w:p>
    <w:p w14:paraId="7F4EE05C">
      <w:pPr>
        <w:spacing w:line="360" w:lineRule="auto"/>
        <w:jc w:val="left"/>
        <w:textAlignment w:val="center"/>
        <w:rPr>
          <w:color w:val="auto"/>
        </w:rPr>
      </w:pPr>
      <w:r>
        <w:t>（2）</w:t>
      </w:r>
      <w:r>
        <w:rPr>
          <w:rFonts w:ascii="宋体" w:hAnsi="宋体" w:eastAsia="宋体" w:cs="宋体"/>
          <w:color w:val="auto"/>
        </w:rPr>
        <w:t>请在文中“甲”处补写恰当的语句，使整段文字语意完整连贯，内容贴切，逻辑严密，不超过15个字。</w:t>
      </w:r>
    </w:p>
    <w:p w14:paraId="65BF4113">
      <w:pPr>
        <w:spacing w:line="360" w:lineRule="auto"/>
        <w:jc w:val="left"/>
        <w:textAlignment w:val="center"/>
        <w:rPr>
          <w:color w:val="auto"/>
        </w:rPr>
      </w:pPr>
      <w:r>
        <w:t>（3）</w:t>
      </w:r>
      <w:r>
        <w:rPr>
          <w:rFonts w:ascii="宋体" w:hAnsi="宋体" w:eastAsia="宋体" w:cs="宋体"/>
          <w:color w:val="auto"/>
        </w:rPr>
        <w:t>填入文中“乙”处最恰当的一项是（   ）</w:t>
      </w:r>
    </w:p>
    <w:p w14:paraId="5C5B7C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惊涛拍岸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一声鸡鸣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笑语喧哗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桨声阵阵</w:t>
      </w:r>
    </w:p>
    <w:p w14:paraId="30AFB2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默写古诗文名句，并写出相应的作家、篇名。</w:t>
      </w:r>
    </w:p>
    <w:p w14:paraId="260532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（1）长风破浪会有时，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《行路难》）</w:t>
      </w:r>
    </w:p>
    <w:p w14:paraId="1EF02B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（2）何当共剪西窗烛，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。（李商隐《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》）</w:t>
      </w:r>
    </w:p>
    <w:p w14:paraId="07223C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（3）王勃《送杜少府之任蜀州》中“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”两句，意思是说朋友之间如果心意相通、相互理解，那么即使天各一方也像近在咫尺。</w:t>
      </w:r>
    </w:p>
    <w:p w14:paraId="0899D1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（4）《次北固山下》一诗中的“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”两句，通过对鸿雁传书的想象，表达了诗人王湾对亲人的思念。</w:t>
      </w:r>
    </w:p>
    <w:p w14:paraId="6B8C8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漫画家陈景凯立足生活，以“网”勾连蜘蛛和网民，精心设计两者对话，委婉批评了网络成瘾现象，体现了漫画幽默与讽刺的特点。请仔细观察右边的漫画，将对话补充完整，不超过12个字。</w:t>
      </w:r>
    </w:p>
    <w:p w14:paraId="2C55C95C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343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3B16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（选自《杂文月刊》2020年第3期）</w:t>
      </w:r>
    </w:p>
    <w:p w14:paraId="7E6975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蜘蛛：有了网，我有吃有喝。</w:t>
      </w:r>
    </w:p>
    <w:p w14:paraId="3D50AD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网民：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1A5645F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第二部分（50分）</w:t>
      </w:r>
    </w:p>
    <w:p w14:paraId="62D434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</w:t>
      </w:r>
    </w:p>
    <w:p w14:paraId="57EBB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下面是一首以孙悟空故事为题材的七言绝句，请在空缺处填入恰当的内容（所填内容在格律上不作要求）。</w:t>
      </w:r>
    </w:p>
    <w:p w14:paraId="4C08192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无端</w:t>
      </w:r>
    </w:p>
    <w:p w14:paraId="5B53D7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何永沂</w:t>
      </w:r>
    </w:p>
    <w:p w14:paraId="3B251B66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>______</w:t>
      </w:r>
      <w:r>
        <w:rPr>
          <w:rFonts w:ascii="楷体" w:hAnsi="楷体" w:eastAsia="楷体" w:cs="楷体"/>
          <w:color w:val="000000"/>
        </w:rPr>
        <w:t>好自称孤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，说甚齐天堕恶途。</w:t>
      </w:r>
    </w:p>
    <w:p w14:paraId="3C57151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无端压入</w:t>
      </w:r>
      <w:r>
        <w:rPr>
          <w:color w:val="000000"/>
        </w:rPr>
        <w:t>______</w:t>
      </w:r>
      <w:r>
        <w:rPr>
          <w:rFonts w:ascii="楷体" w:hAnsi="楷体" w:eastAsia="楷体" w:cs="楷体"/>
          <w:color w:val="000000"/>
        </w:rPr>
        <w:t>，尽日唐僧咒紧箍。</w:t>
      </w:r>
    </w:p>
    <w:p w14:paraId="054FE7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①称孤：古代君王自称为孤，诗中指石猴称美猴王一事。</w:t>
      </w:r>
    </w:p>
    <w:p w14:paraId="4F1BD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这段文字选自《儒林外史》第二十九回。在此之前，范进、严监生等儒林中人已经登场，以杀猪为业的胡屠户也因为女婿得以亮相……当你初读这部小说，在那些可笑的身影之间看到“雨花台上两个挑粪桶人”时，内心或许有过不一样的感受。现在，请重读这段文字，在范进、严监生、胡屠户中任选一人与这“两个挑粪桶人”作比较，你有什么新的感受和理解？请简述。</w:t>
      </w:r>
    </w:p>
    <w:p w14:paraId="622742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坐了半日，日色已经西斜，只见两个挑粪桶的，挑了两担空桶，歇在山上。这一个拍那一个肩头道：“兄弟，今日的货已经卖完了，我和你到永宁泉吃一壶水，回来再到雨花台看看落照。”</w:t>
      </w:r>
    </w:p>
    <w:p w14:paraId="16FAC8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（二）古代诗文阅读</w:t>
      </w:r>
    </w:p>
    <w:p w14:paraId="3A2C9E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阅读下面的诗歌，完成下面小题。</w:t>
      </w:r>
    </w:p>
    <w:p w14:paraId="2A4A6CB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九月二十八日五鼓起坐，抽架上书，得九域志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，泫然有感</w:t>
      </w:r>
    </w:p>
    <w:p w14:paraId="4A59FB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1B957D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一事无成老已成，不堪岁月又峥嵘。</w:t>
      </w:r>
    </w:p>
    <w:p w14:paraId="3234F98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愁生新雁寒初下，睡起残灯晓尚明。</w:t>
      </w:r>
    </w:p>
    <w:p w14:paraId="21A5718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天地何由容丑虏，功名正恐属书生。</w:t>
      </w:r>
    </w:p>
    <w:p w14:paraId="6A819EF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行年七十初心在，偶展舆图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泪自倾。</w:t>
      </w:r>
    </w:p>
    <w:p w14:paraId="42D2E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[注]①九域志：北宋历史地理名著，记载了当时的疆域政区等信息。②舆图：地图。</w:t>
      </w:r>
    </w:p>
    <w:p w14:paraId="25061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下列对这首诗的理解和赏析，不正确的一项是（   ）</w:t>
      </w:r>
    </w:p>
    <w:p w14:paraId="0D986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“一事无成老已成”中“一事无成”与“老已成”有着强烈的对比，暗含了诗人因年事已高而功业无成的失望与遗憾。</w:t>
      </w:r>
    </w:p>
    <w:p w14:paraId="64602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“不堪岁月又峥嵘”的“不堪”指不能承受，“岁月又峥嵘”指年华不断流逝，这是诗人因年复一年的蹉跎而发出的感慨。</w:t>
      </w:r>
    </w:p>
    <w:p w14:paraId="05BA4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“愁生新雁寒初下”是说秋天一到大雁从北地飞来，诗人触景生愁，这个愁与范仲淹见到“衡阳雁去”所生之愁是一样的。</w:t>
      </w:r>
    </w:p>
    <w:p w14:paraId="59D55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颈联意思是说要完成收复失地的大业，恐怕还是需要志在报国的书生的，这是年纪老大而壮心不已的诗人真诚的期盼。</w:t>
      </w:r>
    </w:p>
    <w:p w14:paraId="7BE26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仔细阅读尾联，根据要求回答问题。</w:t>
      </w:r>
    </w:p>
    <w:p w14:paraId="7BA0CB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（1）诗人说自己“行年七十初心在”，这可从他《示儿》中的哪两句诗得到有力印证？</w:t>
      </w:r>
    </w:p>
    <w:p w14:paraId="1EF872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（2）“偶展舆图泪自倾”一句蕴含了诗人怎样的感情？请用艾青《我爱这土地》中的两句诗或自己的话回答。</w:t>
      </w:r>
    </w:p>
    <w:p w14:paraId="3FCA36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73AB46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军吏徐彦成，恒业市木。丁亥岁，往信州汭口场，无木可市，泊舟久之。一日晚，有少年</w:t>
      </w:r>
      <w:r>
        <w:rPr>
          <w:rFonts w:ascii="楷体" w:hAnsi="楷体" w:eastAsia="楷体" w:cs="楷体"/>
          <w:color w:val="000000"/>
          <w:em w:val="dot"/>
        </w:rPr>
        <w:t>从</w:t>
      </w:r>
      <w:r>
        <w:rPr>
          <w:rFonts w:ascii="楷体" w:hAnsi="楷体" w:eastAsia="楷体" w:cs="楷体"/>
          <w:color w:val="000000"/>
        </w:rPr>
        <w:t>二仆往来岸侧，状若访人而不遇者。彦成因延入舟中，为设酒食，宾礼之。少年甚愧焉，将去，谢曰：“吾家近此数里别业中，君旦日能</w:t>
      </w:r>
      <w:r>
        <w:rPr>
          <w:rFonts w:ascii="楷体" w:hAnsi="楷体" w:eastAsia="楷体" w:cs="楷体"/>
          <w:color w:val="000000"/>
          <w:em w:val="dot"/>
        </w:rPr>
        <w:t>辱</w:t>
      </w:r>
      <w:r>
        <w:rPr>
          <w:rFonts w:ascii="楷体" w:hAnsi="楷体" w:eastAsia="楷体" w:cs="楷体"/>
          <w:color w:val="000000"/>
        </w:rPr>
        <w:t>顾乎？”彦成许诺。明日乃往，行里余，有仆马来迎，奄至一大宅，门馆甚盛。少年出</w:t>
      </w:r>
      <w:r>
        <w:rPr>
          <w:rFonts w:ascii="楷体" w:hAnsi="楷体" w:eastAsia="楷体" w:cs="楷体"/>
          <w:color w:val="000000"/>
          <w:em w:val="dot"/>
        </w:rPr>
        <w:t>延</w:t>
      </w:r>
      <w:r>
        <w:rPr>
          <w:rFonts w:ascii="楷体" w:hAnsi="楷体" w:eastAsia="楷体" w:cs="楷体"/>
          <w:color w:val="000000"/>
        </w:rPr>
        <w:t>客，酒膳丰备，从容久之。彦成因言住此久，无木可市。少年曰：“吾有木在山中，明当令出也。”</w:t>
      </w:r>
      <w:r>
        <w:rPr>
          <w:rFonts w:ascii="楷体" w:hAnsi="楷体" w:eastAsia="楷体" w:cs="楷体"/>
          <w:color w:val="000000"/>
          <w:u w:val="single"/>
        </w:rPr>
        <w:t>居一二日，果有材木大至，良而价廉。</w:t>
      </w:r>
      <w:r>
        <w:rPr>
          <w:rFonts w:ascii="楷体" w:hAnsi="楷体" w:eastAsia="楷体" w:cs="楷体"/>
          <w:color w:val="000000"/>
        </w:rPr>
        <w:t>市易既毕，往辞少年。少年复出大杉板四枚，曰：“</w:t>
      </w:r>
      <w:r>
        <w:rPr>
          <w:rFonts w:ascii="楷体" w:hAnsi="楷体" w:eastAsia="楷体" w:cs="楷体"/>
          <w:color w:val="000000"/>
          <w:u w:val="single"/>
        </w:rPr>
        <w:t>向之木，吾所卖，今以此赠君。</w:t>
      </w:r>
      <w:r>
        <w:rPr>
          <w:rFonts w:ascii="楷体" w:hAnsi="楷体" w:eastAsia="楷体" w:cs="楷体"/>
          <w:color w:val="000000"/>
        </w:rPr>
        <w:t>至吴，当获善价。”彦成回，始至秦淮，会吴帅殂，纳杉板为棺。以为材之尤异者，获钱数十万。彦成大市珍玩，复往汭口，以酬少年。更与交易于市。</w:t>
      </w:r>
    </w:p>
    <w:p w14:paraId="43F23B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如是三往，颇获其利。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一岁，复诣之，村落如故，了无所见。询其里中，竟无能知之者。</w:t>
      </w:r>
    </w:p>
    <w:p w14:paraId="32EFA66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（选自《稽神录》）</w:t>
      </w:r>
    </w:p>
    <w:p w14:paraId="479C5D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下列句子中加点词意思相同的一项是（   ）</w:t>
      </w:r>
    </w:p>
    <w:p w14:paraId="272677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有少年</w:t>
      </w:r>
      <w:r>
        <w:rPr>
          <w:rFonts w:ascii="宋体" w:hAnsi="宋体" w:eastAsia="宋体" w:cs="宋体"/>
          <w:color w:val="000000"/>
          <w:em w:val="dot"/>
        </w:rPr>
        <w:t>从</w:t>
      </w:r>
      <w:r>
        <w:rPr>
          <w:rFonts w:ascii="宋体" w:hAnsi="宋体" w:eastAsia="宋体" w:cs="宋体"/>
          <w:color w:val="000000"/>
        </w:rPr>
        <w:t xml:space="preserve">二仆往来岸侧  </w:t>
      </w:r>
      <w:r>
        <w:rPr>
          <w:rFonts w:ascii="宋体" w:hAnsi="宋体" w:eastAsia="宋体" w:cs="宋体"/>
          <w:color w:val="000000"/>
          <w:em w:val="dot"/>
        </w:rPr>
        <w:t>从</w:t>
      </w:r>
      <w:r>
        <w:rPr>
          <w:rFonts w:ascii="宋体" w:hAnsi="宋体" w:eastAsia="宋体" w:cs="宋体"/>
          <w:color w:val="000000"/>
        </w:rPr>
        <w:t>小丘西行百二十步（《小石潭记》）</w:t>
      </w:r>
    </w:p>
    <w:p w14:paraId="1CECE4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君旦日能</w:t>
      </w:r>
      <w:r>
        <w:rPr>
          <w:rFonts w:ascii="宋体" w:hAnsi="宋体" w:eastAsia="宋体" w:cs="宋体"/>
          <w:color w:val="000000"/>
          <w:em w:val="dot"/>
        </w:rPr>
        <w:t>辱</w:t>
      </w:r>
      <w:r>
        <w:rPr>
          <w:rFonts w:ascii="宋体" w:hAnsi="宋体" w:eastAsia="宋体" w:cs="宋体"/>
          <w:color w:val="000000"/>
        </w:rPr>
        <w:t>顾乎  忿恚尉，令</w:t>
      </w:r>
      <w:r>
        <w:rPr>
          <w:rFonts w:ascii="宋体" w:hAnsi="宋体" w:eastAsia="宋体" w:cs="宋体"/>
          <w:color w:val="000000"/>
          <w:em w:val="dot"/>
        </w:rPr>
        <w:t>辱</w:t>
      </w:r>
      <w:r>
        <w:rPr>
          <w:rFonts w:ascii="宋体" w:hAnsi="宋体" w:eastAsia="宋体" w:cs="宋体"/>
          <w:color w:val="000000"/>
        </w:rPr>
        <w:t>之（《陈涉世家》）</w:t>
      </w:r>
    </w:p>
    <w:p w14:paraId="0EB70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少年出</w:t>
      </w:r>
      <w:r>
        <w:rPr>
          <w:rFonts w:ascii="宋体" w:hAnsi="宋体" w:eastAsia="宋体" w:cs="宋体"/>
          <w:color w:val="000000"/>
          <w:em w:val="dot"/>
        </w:rPr>
        <w:t>延</w:t>
      </w:r>
      <w:r>
        <w:rPr>
          <w:rFonts w:ascii="宋体" w:hAnsi="宋体" w:eastAsia="宋体" w:cs="宋体"/>
          <w:color w:val="000000"/>
        </w:rPr>
        <w:t>客  余人各复</w:t>
      </w:r>
      <w:r>
        <w:rPr>
          <w:rFonts w:ascii="宋体" w:hAnsi="宋体" w:eastAsia="宋体" w:cs="宋体"/>
          <w:color w:val="000000"/>
          <w:em w:val="dot"/>
        </w:rPr>
        <w:t>延</w:t>
      </w:r>
      <w:r>
        <w:rPr>
          <w:rFonts w:ascii="宋体" w:hAnsi="宋体" w:eastAsia="宋体" w:cs="宋体"/>
          <w:color w:val="000000"/>
        </w:rPr>
        <w:t>至其家（《桃花源记》）</w:t>
      </w:r>
    </w:p>
    <w:p w14:paraId="1651B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一岁，复诣之  肉食者谋之，又何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焉（《曹刿论战》）</w:t>
      </w:r>
    </w:p>
    <w:p w14:paraId="364AE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根据文意，下列说法不正确的一项是（   ）</w:t>
      </w:r>
    </w:p>
    <w:p w14:paraId="57589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文章开篇交代了经常做木材生意的军吏徐彦成，在信州的汭口场陷入了“无木可市”的困境。</w:t>
      </w:r>
    </w:p>
    <w:p w14:paraId="30620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“吾有木在山中，明当令出也”“至吴，当获善价”，这两句话隐隐流露出少年神异的一面。</w:t>
      </w:r>
    </w:p>
    <w:p w14:paraId="1E79B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文末叙写徐彦成专程到汭口去拜访少年，发现原先的村子和少年的华丽住宅都不见了踪影。</w:t>
      </w:r>
    </w:p>
    <w:p w14:paraId="086A03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本文所叙故事有类于蒲松龄的“志异”，以现代的眼光看，事虽荒唐但不无劝人为善的意义。</w:t>
      </w:r>
    </w:p>
    <w:p w14:paraId="65825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把文中画线的句子翻译为现代汉语。</w:t>
      </w:r>
    </w:p>
    <w:p w14:paraId="2E67F6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（1）居一二日，果有材木大至，良而价廉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40A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（2）向之木，吾所卖，今以此赠君。</w:t>
      </w:r>
    </w:p>
    <w:p w14:paraId="4CBF6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徐彦成为什么会一再得到少年的帮助？请结合文章简要分析。</w:t>
      </w:r>
    </w:p>
    <w:p w14:paraId="408F5A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</w:t>
      </w:r>
    </w:p>
    <w:p w14:paraId="1F90B8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4C3FFC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你是否好奇过，千年以后，后人会如何看待我们？许多人可能会满意下面的评价：“科技革命持续进展、计算机能力逼近人脑、从分子层次重建细胞、国际贸易步调加快、饮食与健康空前改善、人类寿命延长……”</w:t>
      </w:r>
    </w:p>
    <w:p w14:paraId="3946BB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在这幅美好的21世纪图景中，关于我们自己的历史定位，我们有没有遗漏什么？我们有没有忽略什么东西，而且可能将永远失去它们？到了公元3000年，最可能的答案是：“我们失去了大部分其他的生物，以及人类之所以为人类的某些特性。”</w:t>
      </w:r>
    </w:p>
    <w:p w14:paraId="4608EE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猜想，有些科技拥护者不会同意这个说法。毕竟，就遥远的将来而言，什么又是人类呢？我们已经进展到这个地步，我们还会继续下去的。至于其他生物，科技拥护者说，我们应该有办法保存濒危生物的受精卵和组织，之后再利用它们来重建已损毁的生态系统。甚至这些也没有必要：基因工程将会创造出更能迎合人类需求的新物种和生态系统。</w:t>
      </w:r>
    </w:p>
    <w:p w14:paraId="651621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④在我看来，这种观点一旦付诸行动，就是一场</w:t>
      </w:r>
      <w:r>
        <w:rPr>
          <w:rFonts w:ascii="楷体" w:hAnsi="楷体" w:eastAsia="楷体" w:cs="楷体"/>
          <w:color w:val="000000"/>
          <w:em w:val="dot"/>
        </w:rPr>
        <w:t>危险的赌局</w:t>
      </w:r>
      <w:r>
        <w:rPr>
          <w:rFonts w:ascii="楷体" w:hAnsi="楷体" w:eastAsia="楷体" w:cs="楷体"/>
          <w:color w:val="000000"/>
        </w:rPr>
        <w:t>，这是以未来生物的存亡作为赌注的。要让数以千万计的生物重生，或人工合成，并把它们集合到运作中的生态系统里，就现有的科学技术而言，是根本不可能达成的。每种生物在它的栖息地里，都会特别适应特定的物理环境及化学环境。生物已经进化出某些方式，来适应栖息地中的其他特定生物，而这些方式生物学家目前才刚刚开始了解。想要从光秃秃的陆地，或空荡荡的水域中，以人工方式合成生态系统，其</w:t>
      </w:r>
      <w:r>
        <w:rPr>
          <w:rFonts w:ascii="楷体" w:hAnsi="楷体" w:eastAsia="楷体" w:cs="楷体"/>
          <w:color w:val="000000"/>
          <w:em w:val="dot"/>
        </w:rPr>
        <w:t>疯狂</w:t>
      </w:r>
      <w:r>
        <w:rPr>
          <w:rFonts w:ascii="楷体" w:hAnsi="楷体" w:eastAsia="楷体" w:cs="楷体"/>
          <w:color w:val="000000"/>
        </w:rPr>
        <w:t>程度并不输给让冰冻人体复活。至于重新设计人体基因，以便让人类更能适应已经破坏的生物圈，简直就是科幻惊悚小说的材料。</w:t>
      </w:r>
    </w:p>
    <w:p w14:paraId="1067FD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⑤我们不能轻易下此赌注，任凭自然生态受到破坏。我们姑且假设可以用人工方式重建稳定的生态系统，从而任凭原来的生物和生态系统消失。</w:t>
      </w:r>
      <w:r>
        <w:rPr>
          <w:rFonts w:ascii="楷体" w:hAnsi="楷体" w:eastAsia="楷体" w:cs="楷体"/>
          <w:color w:val="000000"/>
          <w:u w:val="wave"/>
        </w:rPr>
        <w:t>那么，我们也可以顺便把图书馆和美术馆烧掉，把莎士比亚、贝多芬、歌德以及甲壳虫乐队的作品也都销毁。</w:t>
      </w:r>
      <w:r>
        <w:rPr>
          <w:rFonts w:ascii="楷体" w:hAnsi="楷体" w:eastAsia="楷体" w:cs="楷体"/>
          <w:color w:val="000000"/>
        </w:rPr>
        <w:t>因为所有的这些，或至少是极接近的替代产物，统统都有可能重新创造。</w:t>
      </w:r>
    </w:p>
    <w:p w14:paraId="6C9713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所有生物，从美国秃鹫、印度犀牛，一直到还在我们身边的数千万种甚至更多的生物，都是伟大的作品。是天择这位工匠，通过突变以及基因重组，历经漫长年代与无数步骤，将它们组装起来的。那些出现在我们脚边、我们不屑一顾的一只昆虫或一株杂草，都是独一无二的生命体。它有自己的名字，有长达百万年的历史，在世界上也自有一席之地。</w:t>
      </w:r>
    </w:p>
    <w:p w14:paraId="4A3DE0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生物学家还发现生物在遗传上的统一性，所有的生物都来自相同的远古始祖。科学家的另一个发现是，人类喜爱从事管理工作，而这似乎源自人类社会行为中一种被遗传定型了的情绪。因此，自人类诞生后，我们就必须把生物圈作为一个整体来考虑。如果其他生物是身体，我们人类就是大脑。为保护这个生机盎然的星球，人类应该贡献更多的智慧。</w:t>
      </w:r>
    </w:p>
    <w:p w14:paraId="316A31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当前，面对其他生物的生存权利，人们的反应大致有三种：一是人类中心论，除非影响到人类，否则都不必在意。二是感情中心论，与生俱来的权利，也必须延伸到黑猩猩、狗和其他我们能感受同理心的高等动物身上。三是生物中心论，所有生物最起码都拥有与生俱来的生存权利。</w:t>
      </w:r>
    </w:p>
    <w:p w14:paraId="7812EE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⑨乍看之下，这三种观点并非那么不同，但是一到生死存亡的关头，优先排序就会变成：人类第一，其次是高等动物，然后才是其他所有生物。</w:t>
      </w:r>
    </w:p>
    <w:p w14:paraId="34D74A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让人欣慰的是，生物中心论在全球的影响力日益增大。哲学家罗尔斯顿三世讲过一个故事，很能比喻这股趋势。多年来，落基山一处营地的登山道边，有一条标语：“请把野花留给别人欣赏。”这块木牌腐烂后，换上的标语是：“请放野花一条生路吧！”</w:t>
      </w:r>
    </w:p>
    <w:p w14:paraId="03E3E22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（摘编自爱德华·威尔逊《生命的未来》）</w:t>
      </w:r>
    </w:p>
    <w:p w14:paraId="194C0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下列对文章相关内容的理解和分析，不正确的一项是（   ）</w:t>
      </w:r>
    </w:p>
    <w:p w14:paraId="49F721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文章以设问开篇，意在引发人们对当前社会的发展进行反思，引出下文。</w:t>
      </w:r>
    </w:p>
    <w:p w14:paraId="05525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关于“21世纪图景”的美好想象，体现了作者对未来社会的自信和期待。</w:t>
      </w:r>
    </w:p>
    <w:p w14:paraId="3ADD2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从“危险的赌局”“疯狂”这类表述中，能看出作者对科技拥护者的态度。</w:t>
      </w:r>
    </w:p>
    <w:p w14:paraId="1DF00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在“生死存亡”的关头，人类很难不把自己的安危放在首要位置来考虑。</w:t>
      </w:r>
    </w:p>
    <w:p w14:paraId="203A2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第⑤段画波浪线的句子是作者的推断，请简述作者推断的依据以及这个推断对阐明作者观点的作用。</w:t>
      </w:r>
    </w:p>
    <w:p w14:paraId="5D84F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下列标语最能支撑文章观点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1FAA1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同在地球之上，共享美好自然。</w:t>
      </w:r>
    </w:p>
    <w:p w14:paraId="3D135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呵护青山绿水，美丽人类家园。</w:t>
      </w:r>
    </w:p>
    <w:p w14:paraId="71B6B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鸟是害虫的天敌，鸟是我们的朋友。</w:t>
      </w:r>
    </w:p>
    <w:p w14:paraId="46397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花草树木都是宝，有它生活更美妙。</w:t>
      </w:r>
    </w:p>
    <w:p w14:paraId="744DE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文章第⑦段中说，“如果其他生物是身体，我们人类就是大脑”。请联系上下文，谈谈你对这句话的理解。</w:t>
      </w:r>
    </w:p>
    <w:p w14:paraId="5AE043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1ED6AC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小羊羔</w:t>
      </w:r>
    </w:p>
    <w:p w14:paraId="6033AC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鲍尔吉·原野</w:t>
      </w:r>
    </w:p>
    <w:p w14:paraId="4B8410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伊胡塔草原那边，今年也发了水。水退了，仍在地面盈留寸余。远望过去，草原如藏着一千面小镜子，躲躲闪闪地发亮，绿草尖就从镜子里伸出头来。马呢，三两成群地散布其间。马真是艺术家，白马红马或铁青马仿佛知道自己的颜色，穿插组合；又通点缀的道理，衬着绿草蓝天，构图饱满而和谐。</w:t>
      </w:r>
    </w:p>
    <w:p w14:paraId="4BDE6E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②这里也有湖泊，即“淖尔”。黑天鹅曲颈而游，突然加速，伸长脖子起飞，翅膀扑拉扑拉，很费力，水迹涟涟的脚蹼将离湖面。我想，飞啥？这么麻烦，慢慢游不是挺好吗？</w:t>
      </w:r>
    </w:p>
    <w:p w14:paraId="7877CC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③湖里鱼多，牧民的孩子挽着裤脚，用破筐头一捞就上来几条。他们没有网和鱼竿。我姐笑话他们，说这方法多笨。我暗喜，感谢老天爷仍然让蒙古人这么笨，用筐和脸盆捞鱼。我非鱼，亦知鱼之乐。</w:t>
      </w:r>
    </w:p>
    <w:p w14:paraId="761C7E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④这些是我女儿鲍尔金娜从老家回来告诉我的。</w:t>
      </w:r>
    </w:p>
    <w:p w14:paraId="3E6244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在我大伯家，有一只刚出生七天的小羊羔。它走路尚不利索，偏喜欢跳高。走着走着，“崩”地来个空中动作，前腿跪着，歪头，然后摔倒了。小羊羔身上洁白干净，嘴巴粉红，眼神天真温驯。有趣的事在于，它每天追随鲍尔金娜身后。她坐在矮墙上，它则站在旁边。她往远处看，它也往远处看。鲍尔金娜珍怜它，又觉得它很可笑。</w:t>
      </w:r>
    </w:p>
    <w:p w14:paraId="7DAF85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⑥小羊羔每天下午四点钟停止玩耍，站在矮墙上“咩咩”地叫。它的母亲随羊群从很远的草地上就要牧归了。天越晚，小羊羔叫得越急切。</w:t>
      </w:r>
    </w:p>
    <w:p w14:paraId="2EE660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⑦这时，火烧云在西天逶迤奔走，草地上的镜子金光陆离。地平线终于出现白茫茫的蠕动的羊群，它们一只挨一只低着头努力往家里走。那个高高的骑在马上的剪影，是吾堂兄朝格巴特尔。</w:t>
      </w:r>
    </w:p>
    <w:p w14:paraId="79F736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⑧羊群快到家的时候，母羊从九十九只羊的群中窜出，小羊羔几乎同时向母羊跑去。</w:t>
      </w:r>
    </w:p>
    <w:p w14:paraId="6D3D04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⑨我女儿孤独地站在当院，观看母亲和小羊羔拼命往一起跑的情景。</w:t>
      </w:r>
    </w:p>
    <w:p w14:paraId="12A338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⑩母子见面的情景，那种高兴的样子，使人感动。可惜它们不会拥抱，不然会紧紧抱在一起。</w:t>
      </w:r>
    </w:p>
    <w:p w14:paraId="6CC6E7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小羊羔长出像葡萄似的两只小角。那天，它在组合柜的落地镜里看到自己，以为敌人，后退几步，冲上去抵镜子。大镜子哗啦碎了，小羊羔吓得没影儿了。这组合柜是吾侄保命为秋天结婚准备的。保命对此似不经意，他家很穷，拼命劳作仅糊口而已。但镜子乃小羊羔无知抵碎的，他们都不言语。</w:t>
      </w:r>
    </w:p>
    <w:p w14:paraId="592493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⑫我嫂子灯笼对小羊羔和鲍尔金娜的默契，夸张其事地表示惊讶。在牧区，这种惊讶往往暗含着某种佛教的因缘的揣度。譬如说，小羊羔和鲍尔金娜前生曾是姐妹或战友。</w:t>
      </w:r>
    </w:p>
    <w:p w14:paraId="68EC408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（选自鲍尔吉·原野《原野上的原野》，有删改）</w:t>
      </w:r>
    </w:p>
    <w:p w14:paraId="435014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[注]文中的保命、灯笼都是人名。</w:t>
      </w:r>
    </w:p>
    <w:p w14:paraId="327DE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关于牧民孩子捞鱼的方法，为什么“我”姐笑话他们笨，而“我”却暗喜他们笨？请简要回答。</w:t>
      </w:r>
    </w:p>
    <w:p w14:paraId="52131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小羊羔和母亲团聚时，“我”女儿“孤独地站在当院，观看母亲和小羊羔拼命往一起跑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情景”。请根据上下文，以第一人称的口吻描写鲍尔金娜此时的心理活动。</w:t>
      </w:r>
    </w:p>
    <w:p w14:paraId="7C29B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细读全文，简要概括作者在文中寄托的思想情感。</w:t>
      </w:r>
    </w:p>
    <w:p w14:paraId="52FA4D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阅读下面的对话和链接材料，根据要求回答问题。</w:t>
      </w:r>
    </w:p>
    <w:p w14:paraId="7DC6A6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甲：《小羊羔》的语言太有意思了！你看开头写雨后草原的那句，写得真是细腻、活泼。草原和草尖像极了顽皮的孩子：一个身藏一千面小镜子，躲躲闪闪地发亮；一个在镜子里探头探脑。</w:t>
      </w:r>
    </w:p>
    <w:p w14:paraId="4C4EC3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乙：是的。还有“小羊羔每天下午四点钟停止玩耍”一句，乍一看没什么特别之处，但细细咀嚼，又很特别。老师常说，说话要有分寸，不能绝对化，这样才稳妥严谨。这话说得有道理，一般情况下，我们也确实习惯用稳妥的写法来表达。但这里写小羊羔，就是要绝对化，就是要说“每天下午四点钟停止玩耍”才好。如果是“每天下午四点钟左右”，看上去严谨稳妥，但读上去没那个劲道。</w:t>
      </w:r>
    </w:p>
    <w:p w14:paraId="789A254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甲：嗯嗯。如果要严谨稳妥，那“草原如藏着一千面小镜子”也得改成“一千面左右的小镜子”。难道作者数过，小镜子不多不少正好一千面？显然不可能，他是有意这么写的。</w:t>
      </w:r>
    </w:p>
    <w:p w14:paraId="474D2D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479D6C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【链接材料】</w:t>
      </w:r>
    </w:p>
    <w:p w14:paraId="017D2A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写文章是把每个字拍一拍，拍醒，让它们站起来，让它们活过来。我认为作家的创造性劳动首先是让语言活过来。比如，在叙述或描写中，前一辈的写作者说“草生长着”，说完之后，他就把这句话给说死了。你得重新说，说“草不躺着，它们站立在宽厚的泥土上”，这就活过来了。</w:t>
      </w:r>
    </w:p>
    <w:p w14:paraId="7059B2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作家需要警惕语言被固化，思维被固化。一个作家如果喜欢用习惯的、他人的写法写作，实际是拉着一车僵尸，而不是生灵。这就很难让语言变得优美、细腻、准确、生动。</w:t>
      </w:r>
    </w:p>
    <w:p w14:paraId="0A3E29C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（鲍尔吉·原野语，摘编自《草原覆盖着语言的光芒》）</w:t>
      </w:r>
    </w:p>
    <w:p w14:paraId="61109C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问题：读了上面的材料，关于“小羊羔每天下午四点钟停止玩耍”的表达效果，你有什么新的体验和思考？请结合文章内容简述。</w:t>
      </w:r>
    </w:p>
    <w:p w14:paraId="257B531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第三部分（60分）</w:t>
      </w:r>
    </w:p>
    <w:p w14:paraId="65A221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作文。</w:t>
      </w:r>
    </w:p>
    <w:p w14:paraId="3BAC50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EA79E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诗人朱湘在《少年歌》里说：“我们是小羊/跳跃过山坡同草场/提起嗓子笑/撒开腿来跑/活泼是我们的主张。”</w:t>
      </w:r>
    </w:p>
    <w:p w14:paraId="3A6E3C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0B8B25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毛泽东说：“把思想活泼一下。脑子一固定，就很危险。……要多想，不要死背经典著作，而要开动脑筋，使思想活泼起来。”</w:t>
      </w:r>
    </w:p>
    <w:p w14:paraId="798024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上面的材料引发了你怎样的联想和思考？请根据要求，写一篇文章。</w:t>
      </w:r>
    </w:p>
    <w:p w14:paraId="61CACD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要求：①可以“活泼是我们的主张”为题，也可自拟题目；②可任选其中一则材料展开联想和思考，完成写作；③可以写记叙文，也可以写议论文，不少于600字；④文中不要出现（或暗示）本人的姓名、校名。</w:t>
      </w:r>
    </w:p>
    <w:p w14:paraId="2D874255">
      <w:pPr>
        <w:spacing w:line="360" w:lineRule="auto"/>
        <w:jc w:val="left"/>
        <w:textAlignment w:val="center"/>
        <w:rPr>
          <w:color w:val="000000"/>
        </w:rPr>
      </w:pPr>
    </w:p>
    <w:p w14:paraId="0D67B3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6EF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7E75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A908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FEC6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FBE4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F1B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3228B0"/>
    <w:rsid w:val="38274566"/>
    <w:rsid w:val="3AA4547F"/>
    <w:rsid w:val="535F765D"/>
    <w:rsid w:val="66092FFC"/>
    <w:rsid w:val="6A34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6470</Words>
  <Characters>6687</Characters>
  <Lines>0</Lines>
  <Paragraphs>0</Paragraphs>
  <TotalTime>4</TotalTime>
  <ScaleCrop>false</ScaleCrop>
  <LinksUpToDate>false</LinksUpToDate>
  <CharactersWithSpaces>6779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2023-06-22T16:25:00Z</dcterms:created>
  <dc:creator>学科网试题生产平台</dc:creator>
  <dc:description>3263657171959808</dc:description>
  <cp:lastModifiedBy>上帝掷骰子吗</cp:lastModifiedBy>
  <dcterms:modified xsi:type="dcterms:W3CDTF">2024-07-18T13:20:39Z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A2DF9C38137148A8878F47BC2952B4FE_12</vt:lpwstr>
  </property>
</Properties>
</file>