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1518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12369800</wp:posOffset>
            </wp:positionV>
            <wp:extent cx="304800" cy="393700"/>
            <wp:effectExtent l="0" t="0" r="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年江苏省扬州市中考道德与法治真题</w:t>
      </w:r>
    </w:p>
    <w:p w14:paraId="486BCB9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7FAE2ED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考生在答题前请认真阅读本注意事项及各题答题要求</w:t>
      </w:r>
    </w:p>
    <w:p w14:paraId="21512AE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分钟。考试形式为开卷。考试结束后，请将本试卷和答题卡一并交回。</w:t>
      </w:r>
    </w:p>
    <w:p w14:paraId="4348778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答题前，请务必将自己的姓名、准考证号用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毫米黑色墨水的签字笔填写在试卷及答题卡的规定位置，在试卷第一面的右下角填写好座位号。</w:t>
      </w:r>
    </w:p>
    <w:p w14:paraId="409CE8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请认真核对监考员在答题卡上所粘贴的条形码上的姓名、准考证号与本人是否相符。</w:t>
      </w:r>
    </w:p>
    <w:p w14:paraId="223F727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答选择题，必须用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铅笔将答题卡上对应选项的方框涂满、涂黑；如需改动，请用橡皮擦干净后，再选涂其他答案。答非选择题，必须用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毫米黑色墨水的签字笔在答题卡上的指定位置作答，在其他位置作答一律无效。</w:t>
      </w:r>
    </w:p>
    <w:p w14:paraId="61D0844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如需作图，必须用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铅笔绘、写清楚，线条、符号等须加黑、加粗。</w:t>
      </w:r>
    </w:p>
    <w:p w14:paraId="7FE5B3F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一、单项选择题（下列各题只有一个最符合题意的答案，请将所选答案填涂在答题卡上相应的答题栏内。每小题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2327F2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15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18</w:t>
      </w:r>
      <w:r>
        <w:rPr>
          <w:rFonts w:ascii="宋体" w:hAnsi="宋体" w:eastAsia="宋体" w:cs="宋体"/>
          <w:color w:val="auto"/>
        </w:rPr>
        <w:t>日，中国共产党第二十届中央委员会第三次全体会议在北京举行。全会审议通过了（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8D59506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《中共中央关于深化党和国家机构改革的决定》</w:t>
      </w:r>
    </w:p>
    <w:p w14:paraId="756DBC6F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《中共中央关于全面深化改革若干重大问题的决定》</w:t>
      </w:r>
    </w:p>
    <w:p w14:paraId="6A9AF93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《关于进一步培育新增长点繁荣文化和旅游消费的若干措施》</w:t>
      </w:r>
    </w:p>
    <w:p w14:paraId="648DF0C3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《中共中央关于进一步全面深化改革、推进中国式现代化的决定》</w:t>
      </w:r>
    </w:p>
    <w:p w14:paraId="61C7A9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年国务院《政府工作报告》从两个方面对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年工作进行了回顾。这两个方面是（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F172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①“稳”的态势巩固延续②扩大高水平对外开放</w:t>
      </w:r>
    </w:p>
    <w:p w14:paraId="704F40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③“进”的步伐坚实有力④全方位扩大国内需求</w:t>
      </w:r>
    </w:p>
    <w:p w14:paraId="5B840C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46E1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以下实施的“专项行动”，旨在发挥消费拉动经济增长作用的是（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3CAE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“天网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”行动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法律援助“安心行动”</w:t>
      </w:r>
    </w:p>
    <w:p w14:paraId="5204B2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提振消费专项行动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个人信息保护专项行动</w:t>
      </w:r>
    </w:p>
    <w:p w14:paraId="5BA49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生态兴则文明兴。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年，我国六五环境日的主题为（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EAC4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只有一个地球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人与自然和谐共生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生态系统恢复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美丽中国我先行</w:t>
      </w:r>
    </w:p>
    <w:p w14:paraId="30DD2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目前世界上最长的高速公路隧道贯通天山南北，将推动丝绸之路经济带核心区建设。它是我国的（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CC8084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宝塔山隧道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关山隧道</w:t>
      </w:r>
    </w:p>
    <w:p w14:paraId="28644D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天山胜利隧道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太湖隧道</w:t>
      </w:r>
    </w:p>
    <w:p w14:paraId="6A8B52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下侧漫画《鱼》启示我们（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094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2076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113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正确认识自己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欣赏自己优点</w:t>
      </w:r>
    </w:p>
    <w:p w14:paraId="704A56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改正自身缺点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勇敢面对逆境</w:t>
      </w:r>
    </w:p>
    <w:p w14:paraId="356E7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小李同学的弟弟即将升入初中，对中学生活满怀憧憬。以下小李给弟弟的建议合理的有（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9"/>
        <w:gridCol w:w="2302"/>
        <w:gridCol w:w="2302"/>
        <w:gridCol w:w="2411"/>
        <w:gridCol w:w="2412"/>
      </w:tblGrid>
      <w:tr w14:paraId="7005B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964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7BBE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2646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3E7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6D0B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</w:tr>
      <w:tr w14:paraId="5AAC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F369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36B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早立大志：有梦想就有前进方向和热情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71DD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广交朋友：朋友可以帮自己做任何事情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788D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避免挫折：困难和失败会挫伤生命的韧性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096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走近老师：学习离不开老师的帮助和指导</w:t>
            </w:r>
          </w:p>
        </w:tc>
      </w:tr>
    </w:tbl>
    <w:p w14:paraId="0817F8C7">
      <w:pPr>
        <w:spacing w:line="360" w:lineRule="auto"/>
        <w:jc w:val="left"/>
        <w:textAlignment w:val="center"/>
        <w:rPr>
          <w:color w:val="000000"/>
        </w:rPr>
      </w:pPr>
    </w:p>
    <w:p w14:paraId="466A8F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C0321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为响应“足球进校园”号召，某校拟组建足球队，参加校园足球联赛。推进该工作的最佳路径是（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ED44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①报名——美好愿景吸引人②参赛——集体生活成就人</w:t>
      </w:r>
    </w:p>
    <w:p w14:paraId="59277D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③宣传——集体生活邀请人④组队——依据分工选拔人</w:t>
      </w:r>
    </w:p>
    <w:p w14:paraId="40D9F3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①→②→③→④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②→③→①→④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③→①→④→②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④→③→①→②</w:t>
      </w:r>
    </w:p>
    <w:p w14:paraId="66C86A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《教育强国建设规划纲要（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宋体" w:hAnsi="宋体" w:eastAsia="宋体" w:cs="宋体"/>
          <w:color w:val="000000"/>
        </w:rPr>
        <w:t>年）》中明确提出：中小学生每天综合体育活动时间不低于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小时，有效控制近视率、肥胖率。下列学校做法中，能落实该要求的有（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6E74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①开设“剪纸技艺”传承培训课②每天进行跑操锻炼活动</w:t>
      </w:r>
    </w:p>
    <w:p w14:paraId="7D14E2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③课间活动时间延长至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分钟④为学生开放图书阅览室</w:t>
      </w:r>
    </w:p>
    <w:p w14:paraId="13EFEB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087FD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电动自行车方便快捷，受众广泛，但出于对青少年人身安全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考虑，道路交通安全法实施条例规定“驾驶电动自行车必须年满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周岁”。对此理解正确的是（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2DCA6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青少年需守公德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参与公共生活不必受约束</w:t>
      </w:r>
    </w:p>
    <w:p w14:paraId="0278CA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青少年只需他律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必要的约束也是一种保护</w:t>
      </w:r>
    </w:p>
    <w:p w14:paraId="567C5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一位孩子罹患疾病时，获得了社会各界关爱。他的父亲秉承“滴水之恩，当涌泉相报”的古训，连续向慈善机构捐款，帮助他人。见贤思齐，我们应当（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7A21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①奉献社会②独善其身③遇事找法④弘扬美德</w:t>
      </w:r>
    </w:p>
    <w:p w14:paraId="6F31F1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6C81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国家最高科学技术奖获得者李德仁院士，坚守“科学要为祖国服务”的信念，婉拒国外优厚待遇，选择学成归国投身测绘遥感学科建设。这体现了（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890A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为国家利益无需考虑个人利益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个人利益第一</w:t>
      </w:r>
    </w:p>
    <w:p w14:paraId="4F175A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个人利益与国家利益完全一致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国家利益至上</w:t>
      </w:r>
    </w:p>
    <w:p w14:paraId="0BE22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目前，全国中小学食堂“互联网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明厨亮灶”覆盖率已达</w:t>
      </w:r>
      <w:r>
        <w:rPr>
          <w:rFonts w:ascii="Times New Roman" w:hAnsi="Times New Roman" w:eastAsia="Times New Roman" w:cs="Times New Roman"/>
          <w:color w:val="000000"/>
        </w:rPr>
        <w:t>98.5%</w:t>
      </w:r>
      <w:r>
        <w:rPr>
          <w:rFonts w:ascii="宋体" w:hAnsi="宋体" w:eastAsia="宋体" w:cs="宋体"/>
          <w:color w:val="000000"/>
        </w:rPr>
        <w:t>，通过视频监控和实时直播，学校食堂实现了从“看不见”到“全透明”，保障舌尖上的安全。这一做法能够（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BCCF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①彻底解决食品安全问题②加强对食堂工作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监督</w:t>
      </w:r>
    </w:p>
    <w:p w14:paraId="4C2B67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③助力守护学生生命健康④保障后厨人员受教育权</w:t>
      </w:r>
    </w:p>
    <w:p w14:paraId="60A098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5796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某地文件规定：“因犯罪受刑事处罚人员，不得享受最低生活保障待遇。”全国人大常委会法工委指出，该规定违背了宪法的原则和精神，应予纠正。这说明我国宪法（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6769E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规定了生活中具体问题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尊重和保障人权</w:t>
      </w:r>
    </w:p>
    <w:p w14:paraId="37D907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是依据民主程序制定的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是所有法律的总和</w:t>
      </w:r>
    </w:p>
    <w:p w14:paraId="15466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某班举办“法治点亮青春”演讲活动，以下是小华同学演讲的部分内容。该内容主旨是（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30"/>
      </w:tblGrid>
      <w:tr w14:paraId="6045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413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我们在行使权利时，不得损害国家的，社会的、集体的和其他公民的合法自由和权利；享受权利的同时，我们不能忘记如影随形的义务，把履行义务视为神圣而光荣的使命。</w:t>
            </w:r>
          </w:p>
        </w:tc>
      </w:tr>
    </w:tbl>
    <w:p w14:paraId="6E0E55A1">
      <w:pPr>
        <w:spacing w:line="360" w:lineRule="auto"/>
        <w:jc w:val="left"/>
        <w:textAlignment w:val="center"/>
        <w:rPr>
          <w:color w:val="000000"/>
        </w:rPr>
      </w:pPr>
    </w:p>
    <w:p w14:paraId="14285B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权利义务相统一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正确行使权利</w:t>
      </w:r>
    </w:p>
    <w:p w14:paraId="0EDA52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依法履行义务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权利义务无交集</w:t>
      </w:r>
    </w:p>
    <w:p w14:paraId="306B6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《关于加强生育支持政策的建议》《关于推进城市适老化适幼化改造的建议》……一份份来自人大代表的议案建议，将基层真实声音传递上去。这体现人大代表履行的职权是（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629D7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审议报告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任免权</w:t>
      </w:r>
    </w:p>
    <w:p w14:paraId="0A9857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提出议案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立法权</w:t>
      </w:r>
    </w:p>
    <w:p w14:paraId="3909E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法治是最好的营商环境。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月施行的民营经济促进法有利于引导和护航（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D0B1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国有企业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集体企业</w:t>
      </w:r>
    </w:p>
    <w:p w14:paraId="3A2EF0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公有制企业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民营企业</w:t>
      </w:r>
    </w:p>
    <w:p w14:paraId="5B23F6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国务院新闻办公室公布了由长城、橄榄枝、光辉等元素构成的纪念活动标识（见下图），可用于群众性主题宣传教育等活动。该标识的公布和使用意在引领（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48DE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390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979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中国人民抗日战争暨世界反法西斯战争胜利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周年纪念活动标识</w:t>
      </w:r>
    </w:p>
    <w:p w14:paraId="1260ED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①珍爱和平捍卫正义</w:t>
      </w:r>
    </w:p>
    <w:p w14:paraId="7F7D90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②相互尊重避免竞争</w:t>
      </w:r>
    </w:p>
    <w:p w14:paraId="72C7AE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③扩大开放促进发展</w:t>
      </w:r>
    </w:p>
    <w:p w14:paraId="7657A8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④以史为鉴共创未来</w:t>
      </w:r>
    </w:p>
    <w:p w14:paraId="2F8B70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5678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月，第十二届全国少数民族传统体育运动会在海南举行，来自全国各地的代表团以体促健、以健促情、以情促融，推动群众体育与民族团结深度融合。举办该运动会能（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A9F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加强民族交往交流交融</w:t>
      </w:r>
    </w:p>
    <w:p w14:paraId="69F57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完善民族区域自治制度</w:t>
      </w:r>
    </w:p>
    <w:p w14:paraId="1B36C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消除体育发展区域差异</w:t>
      </w:r>
    </w:p>
    <w:p w14:paraId="6C70C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完善基层群众自治制度</w:t>
      </w:r>
    </w:p>
    <w:p w14:paraId="73D972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近年来，青海省打造高原高寒地区生态修复新模式，让“中华水塔”呈现出山清水秀，生物多样的新景象。这凸显的新发展理念是（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2887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协调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绿色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共享</w:t>
      </w:r>
    </w:p>
    <w:p w14:paraId="6F0DC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王某无视公交车“禁止后门上车”的明确标识，强行上车导致摔倒受伤，遂将公交公司诉至法院，法院驳回了王某诉讼请求。该案例告诫我们要（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AF15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尊重自由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追求平等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关爱他人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遵守规则</w:t>
      </w:r>
    </w:p>
    <w:p w14:paraId="7E70B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某社区举办“基层治理‘童’步走”活动，社区青少年积极参与垃圾分类处理，并向居民宣传分类知识。该活动可以引导青少年（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1A99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①主动亲近社会②践行劳动精神</w:t>
      </w:r>
    </w:p>
    <w:p w14:paraId="73546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③参与政治协商④描绘法治蓝图</w:t>
      </w:r>
    </w:p>
    <w:p w14:paraId="07319F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D8C5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《反分裂国家法》实施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年来，有效维护了国家主权和中华民族根本利益。这说明该法（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F0CE3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杜绝了违法行为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发挥了德治作用</w:t>
      </w:r>
    </w:p>
    <w:p w14:paraId="0A3A14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具有最高法律地位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维护了国家安全</w:t>
      </w:r>
    </w:p>
    <w:p w14:paraId="53C45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届联合国大会一致通过中国提出的“设立文明对话国际日”决议，倡导不同文明间平等对话和相互尊重。此决议旨在促进（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10B7F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经济全球化发展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文明交流互鉴</w:t>
      </w:r>
    </w:p>
    <w:p w14:paraId="3572F8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世界多极化发展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人口均衡分布</w:t>
      </w:r>
    </w:p>
    <w:p w14:paraId="2D2F6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中国同东盟国家是好邻居、好伙伴。多年来双方互守承诺、协同配合，成为彼此的“机遇地”和“避风港”，未来双方将续写更多佳话。这说明国际交往应（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22A8E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诚实守信合作共赢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抓住机遇忽略挑战</w:t>
      </w:r>
    </w:p>
    <w:p w14:paraId="3272DE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主导发展重构秩序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趋利避害舍义取利</w:t>
      </w:r>
    </w:p>
    <w:p w14:paraId="008104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分。其中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F38DD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梦想，炽热饱满；青春，光彩照人。某校九年级（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）班举行“做自己追梦路上的主角”主题班会，同学们进行了分享与交流。</w:t>
      </w:r>
    </w:p>
    <w:p w14:paraId="4E1503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分享：榜样引领】中国农业大学科技小院团队志存高远，在服务乡村振兴中治学问、解民困；磴口县三北治沙青年突击队代代接力，让沙害变沙利，实现绿富同兴；鹏城实验室团队不辱使命，攻克中国算力网建设核心技术难关……在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年度中国青年五四奖章获奖集体身上，我们看到了新时代青年绽放的生命精彩。</w:t>
      </w:r>
    </w:p>
    <w:p w14:paraId="6E4EE8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运用“绽放生命之花”相关知识，简述新时代青年是如何绽放生命精彩的。</w:t>
      </w:r>
    </w:p>
    <w:p w14:paraId="35A760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【交流：生涯规划】生逢其时，舞台宽广。当今时代，创造创业的热潮不仅呼唤青年施展才华、竞展风采，同时也对青年能力素质提出了更高要求。</w:t>
      </w:r>
    </w:p>
    <w:p w14:paraId="42B84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请根据下图中的提示，完成相关内容，初步形成适合自身发展的职业规划。</w:t>
      </w:r>
    </w:p>
    <w:p w14:paraId="2CFC8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11655"/>
            <wp:effectExtent l="0" t="0" r="0" b="1714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11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56B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国产大模型火爆全球，人工智能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楷体" w:hAnsi="楷体" w:eastAsia="楷体" w:cs="楷体"/>
          <w:color w:val="000000"/>
        </w:rPr>
        <w:t>机器人崭露头角……我国的“卡脖子”技术不断突破，综合创新指数世界排名不断上升，但对标建设科技强国的目标要求，仍需踔厉奋发。</w:t>
      </w:r>
    </w:p>
    <w:p w14:paraId="1931A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1196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1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AA3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注：世界主要创新型国家基础研究投入占全部研发经费的比例保持在</w:t>
      </w:r>
      <w:r>
        <w:rPr>
          <w:rFonts w:ascii="Times New Roman" w:hAnsi="Times New Roman" w:eastAsia="Times New Roman" w:cs="Times New Roman"/>
          <w:color w:val="000000"/>
        </w:rPr>
        <w:t>15%</w:t>
      </w:r>
      <w:r>
        <w:rPr>
          <w:rFonts w:ascii="楷体" w:hAnsi="楷体" w:eastAsia="楷体" w:cs="楷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楷体" w:hAnsi="楷体" w:eastAsia="楷体" w:cs="楷体"/>
          <w:color w:val="000000"/>
        </w:rPr>
        <w:t>之间。</w:t>
      </w:r>
    </w:p>
    <w:p w14:paraId="59BF1D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阅读图表（含注），你能分析出哪些信息。</w:t>
      </w:r>
    </w:p>
    <w:p w14:paraId="162039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，教育部办公厅印发了《中小学科学教育工作指南》，提出探索形成“启蒙教育—兴趣引导—探究实践—创新研究”进阶式创新人才培养模式。创新能力是一种综合能力，就如何培育青少年创新能力，甲、乙两位同学表达了各自观点：</w:t>
      </w:r>
    </w:p>
    <w:p w14:paraId="150EE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67175" cy="1809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847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运用所学知识，对甲、乙两位同学的观点进行综合评析。</w:t>
      </w:r>
    </w:p>
    <w:p w14:paraId="5A168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书香城市，欣欣向荣。在第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个世界读书日之际，某校九年级学生围绕“书香扬州建设”开展探究活动，请你参与其中</w:t>
      </w:r>
    </w:p>
    <w:p w14:paraId="51D1CF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【读书之乐何处寻】自</w:t>
      </w:r>
      <w:r>
        <w:rPr>
          <w:rFonts w:ascii="Times New Roman" w:hAnsi="Times New Roman" w:eastAsia="Times New Roman" w:cs="Times New Roman"/>
          <w:color w:val="000000"/>
        </w:rPr>
        <w:t>2015</w:t>
      </w:r>
      <w:r>
        <w:rPr>
          <w:rFonts w:ascii="楷体" w:hAnsi="楷体" w:eastAsia="楷体" w:cs="楷体"/>
          <w:color w:val="000000"/>
        </w:rPr>
        <w:t>年起，扬州市政府响应党和国家建设“书香中国”的号召，将城市书房作为民生“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号文件”实事项目，建成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余家城市书房。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年，全国首部以城市书房为主题的地方性法规《扬州市城市书房条例》正式实施，使书房的管理有法可依。落子十年，全民参与，点亮城市的“诗和远方”。如今扬州城市书房建设经验已成示范，辐射全国。</w:t>
      </w:r>
    </w:p>
    <w:p w14:paraId="549E9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阅读材料；运用所学知识，提炼城市书房建设的“扬州经验”。</w:t>
      </w:r>
    </w:p>
    <w:p w14:paraId="51AE26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【读书之乐乐何如】扬州市图书馆举办“你选书，我买单”图书荐购活动，把馆藏图书的选书权交给读者。同学们向图书馆推荐的书目如下：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3024"/>
        <w:gridCol w:w="2410"/>
        <w:gridCol w:w="2411"/>
      </w:tblGrid>
      <w:tr w14:paraId="52ACA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7183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书目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E54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《红星照耀中国》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B99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《中国文化的根本精神》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120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《谁都不能替你长大》</w:t>
            </w:r>
          </w:p>
        </w:tc>
      </w:tr>
      <w:tr w14:paraId="77BA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3D7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内容简介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5A92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记录了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1936</w:t>
            </w:r>
            <w:r>
              <w:rPr>
                <w:rFonts w:ascii="楷体" w:hAnsi="楷体" w:eastAsia="楷体" w:cs="楷体"/>
                <w:color w:val="000000"/>
              </w:rPr>
              <w:t>年我党在西北革命根据地艰苦奋斗的真实情况。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3CA2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致力于推广和普及中华优秀传统文化。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78E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探讨青春期的情绪特点，提供心理成长指南。</w:t>
            </w:r>
          </w:p>
        </w:tc>
      </w:tr>
      <w:tr w14:paraId="6604B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7F1A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推荐理由</w:t>
            </w:r>
          </w:p>
        </w:tc>
        <w:tc>
          <w:tcPr>
            <w:tcW w:w="3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9C9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帮助我们了解党的奋斗历程，理解党的初心使命。</w:t>
            </w:r>
          </w:p>
          <w:p w14:paraId="52E2A2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引导我们弘扬党的优良传统，践行“强国有我”。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5662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C1A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7C5EAB4C">
      <w:pPr>
        <w:spacing w:line="360" w:lineRule="auto"/>
        <w:jc w:val="left"/>
        <w:textAlignment w:val="center"/>
        <w:rPr>
          <w:color w:val="000000"/>
        </w:rPr>
      </w:pPr>
    </w:p>
    <w:p w14:paraId="35558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参考样例，运用所学知识，完成推荐理由。</w:t>
      </w:r>
    </w:p>
    <w:p w14:paraId="4CE812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读书切戒在慌忙】依托现代化信息技术，扬州打造了智慧城市书房平台，从“一书在手”到“一屏万卷”，数字阅读既提供众多便利，也带来不少担忧。同学们通过随机采访，发现读者担心的问题主要集中在三个方面（见下图）。</w:t>
      </w:r>
    </w:p>
    <w:p w14:paraId="2459E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6192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2D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请你针对采访中发现的问题，提出两条合理建议。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D8F1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89DB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A440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1BC9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2AAA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3245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E47DA0"/>
    <w:rsid w:val="24AC4104"/>
    <w:rsid w:val="38274566"/>
    <w:rsid w:val="5BD301F4"/>
    <w:rsid w:val="7DB0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3954</Words>
  <Characters>4180</Characters>
  <Lines>0</Lines>
  <Paragraphs>0</Paragraphs>
  <TotalTime>5</TotalTime>
  <ScaleCrop>false</ScaleCrop>
  <LinksUpToDate>false</LinksUpToDate>
  <CharactersWithSpaces>4444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2025-06-20T22:00:00Z</dcterms:created>
  <dc:creator>学科网试题生产平台</dc:creator>
  <dc:description>3780681940811776</dc:description>
  <cp:lastModifiedBy>上帝掷骰子吗</cp:lastModifiedBy>
  <dcterms:modified xsi:type="dcterms:W3CDTF">2026-02-09T06:17:13Z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72DAD1EEBEAF44C3A2C3133F17C3A391_12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