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6BFA1D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10198100</wp:posOffset>
            </wp:positionH>
            <wp:positionV relativeFrom="topMargin">
              <wp:posOffset>10464800</wp:posOffset>
            </wp:positionV>
            <wp:extent cx="419100" cy="431800"/>
            <wp:effectExtent l="0" t="0" r="0" b="635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年四川省达州市中考道德与法治真题</w:t>
      </w:r>
    </w:p>
    <w:p w14:paraId="6F84BE78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本考试为闭卷考试，考试时间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155</w:t>
      </w:r>
      <w:r>
        <w:rPr>
          <w:rFonts w:ascii="宋体" w:hAnsi="宋体" w:eastAsia="宋体" w:cs="宋体"/>
          <w:b/>
          <w:color w:val="auto"/>
          <w:sz w:val="24"/>
        </w:rPr>
        <w:t>分。本试卷分为第Ⅰ卷（客观题）和第Ⅱ卷（主观题）两部分。第Ⅰ卷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至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页；第Ⅱ卷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</w:t>
      </w:r>
      <w:r>
        <w:rPr>
          <w:rFonts w:ascii="宋体" w:hAnsi="宋体" w:eastAsia="宋体" w:cs="宋体"/>
          <w:b/>
          <w:color w:val="auto"/>
          <w:sz w:val="24"/>
        </w:rPr>
        <w:t>至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</w:t>
      </w:r>
      <w:r>
        <w:rPr>
          <w:rFonts w:ascii="宋体" w:hAnsi="宋体" w:eastAsia="宋体" w:cs="宋体"/>
          <w:b/>
          <w:color w:val="auto"/>
          <w:sz w:val="24"/>
        </w:rPr>
        <w:t>页。</w:t>
      </w:r>
    </w:p>
    <w:p w14:paraId="16C24850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温馨提示：</w:t>
      </w:r>
    </w:p>
    <w:p w14:paraId="22AEE98F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答题前，考生需用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毫米黑色签字笔将自己的姓名、准考证号、座位号正确填写在答题卡对应位置。待监考老师粘贴条形码后，再认真核对条形码上的信息与自己的准考证上的信息是否一致。</w:t>
      </w:r>
    </w:p>
    <w:p w14:paraId="08DB241C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客观题必须使用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铅笔在答题卡相应位置规范填涂，如需改动，用橡皮擦擦干净后，再选涂其他答案标号；主观题用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毫米黑色签字笔作答，答案必须写在答题卡对应的框内，超出答题区答案无效。在草稿纸、试题卷上作答无效。</w:t>
      </w:r>
    </w:p>
    <w:p w14:paraId="3E7B042E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保持答题卡整洁，不要折叠、弄破、弄皱，不得使用涂改液、修正带、刮纸刀。</w:t>
      </w:r>
    </w:p>
    <w:p w14:paraId="1595FDFA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考试结束后，将试卷及答题卡一并交回。</w:t>
      </w:r>
    </w:p>
    <w:p w14:paraId="43C532B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第Ⅰ卷（客观题共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74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815C6E2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1-18</w:t>
      </w:r>
      <w:r>
        <w:rPr>
          <w:rFonts w:ascii="宋体" w:hAnsi="宋体" w:eastAsia="宋体" w:cs="宋体"/>
          <w:b/>
          <w:color w:val="auto"/>
          <w:sz w:val="24"/>
        </w:rPr>
        <w:t>题为道德与法治试题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</w:t>
      </w:r>
    </w:p>
    <w:p w14:paraId="6C289839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一、判断正误题（正确的，填涂“正确”；错误的，填涂“错误”。共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B492BD4">
      <w:pPr>
        <w:spacing w:line="360" w:lineRule="auto"/>
        <w:jc w:val="both"/>
        <w:rPr>
          <w:color w:val="000000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学习伴随我们的成长，点亮我们的生命。</w:t>
      </w:r>
      <w:r>
        <w:t>（     ）</w:t>
      </w:r>
    </w:p>
    <w:p w14:paraId="1426B4CB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青春期的我们要正视身体的变化，直面矛盾心理。</w:t>
      </w:r>
      <w:r>
        <w:rPr>
          <w:color w:val="000000"/>
        </w:rPr>
        <w:t>（     ）</w:t>
      </w:r>
    </w:p>
    <w:p w14:paraId="076F8F65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朋友之间需坦诚相待，毫无保留。</w:t>
      </w:r>
      <w:r>
        <w:rPr>
          <w:color w:val="000000"/>
        </w:rPr>
        <w:t>（     ）</w:t>
      </w:r>
    </w:p>
    <w:p w14:paraId="24B94E57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我们在集体生活中涵养品格、发展个性。</w:t>
      </w:r>
      <w:r>
        <w:rPr>
          <w:color w:val="000000"/>
        </w:rPr>
        <w:t>（     ）</w:t>
      </w:r>
    </w:p>
    <w:p w14:paraId="1AB61421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在帮助他人时，要考虑他人的内心感受，不伤害他人的自尊心。</w:t>
      </w:r>
      <w:r>
        <w:rPr>
          <w:color w:val="000000"/>
        </w:rPr>
        <w:t>（     ）</w:t>
      </w:r>
    </w:p>
    <w:p w14:paraId="5327CA68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法律、道德、纪律等行为规范都是由国家制定的。</w:t>
      </w:r>
      <w:r>
        <w:rPr>
          <w:color w:val="000000"/>
        </w:rPr>
        <w:t>（     ）</w:t>
      </w:r>
    </w:p>
    <w:p w14:paraId="04834725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维护国家利益要坚持国家利益至上，树立总体国家安全观。</w:t>
      </w:r>
      <w:r>
        <w:rPr>
          <w:color w:val="000000"/>
        </w:rPr>
        <w:t>（     ）</w:t>
      </w:r>
    </w:p>
    <w:p w14:paraId="1941A8D0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中国积极推动构建人类命运共同体，促进世界和平与发展。</w:t>
      </w:r>
      <w:r>
        <w:rPr>
          <w:color w:val="000000"/>
        </w:rPr>
        <w:t>（     ）</w:t>
      </w:r>
    </w:p>
    <w:p w14:paraId="7A674991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二、单项选择题（共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33</w:t>
      </w:r>
      <w:r>
        <w:rPr>
          <w:rFonts w:ascii="宋体" w:hAnsi="宋体" w:eastAsia="宋体" w:cs="宋体"/>
          <w:b/>
          <w:color w:val="000000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44F9654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日，“</w:t>
      </w:r>
      <w:r>
        <w:rPr>
          <w:rFonts w:ascii="Times New Roman" w:hAnsi="Times New Roman" w:eastAsia="Times New Roman" w:cs="Times New Roman"/>
          <w:color w:val="000000"/>
        </w:rPr>
        <w:t>____</w:t>
      </w:r>
      <w:r>
        <w:rPr>
          <w:rFonts w:ascii="宋体" w:hAnsi="宋体" w:eastAsia="宋体" w:cs="宋体"/>
          <w:color w:val="000000"/>
        </w:rPr>
        <w:t>——中国人庆祝传统新年的社会实践”列入联合国教科文组织人类非物质文化遗产代表作名录。（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A275F9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清明节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端午节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元宵节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春节</w:t>
      </w:r>
    </w:p>
    <w:p w14:paraId="1EB9B1B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澳门回归祖国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周年之际，朋友圈满屏都是“濠江之畔，新发展新变化令人欣喜”。这种新发展新变化得益于（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0E433F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①坚持中国共产党的领导②坚持基层群众自治制度</w:t>
      </w:r>
    </w:p>
    <w:p w14:paraId="004DB28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③坚定不移贯彻“一国两制”方针④澳门与祖国内地优势互补、共同发展</w:t>
      </w:r>
    </w:p>
    <w:p w14:paraId="0E59F3C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21E882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年全国民族团结进步表彰大会指出，要最大限度把各民族凝聚起来，实现各民族共同团结奋斗、共同繁荣发展。对此，以下做法正确的是（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EA7E51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①加强民族交流，消除文化差异</w:t>
      </w:r>
    </w:p>
    <w:p w14:paraId="6950FFB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②各族人民铸牢中华民族共同体意识</w:t>
      </w:r>
    </w:p>
    <w:p w14:paraId="687CFE4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③因地制宜发展旅游新业态，努力实现同步富裕</w:t>
      </w:r>
    </w:p>
    <w:p w14:paraId="08168C2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④坚持民族平等、民族团结和各民族共同繁荣的方针</w:t>
      </w:r>
    </w:p>
    <w:p w14:paraId="5C7F190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49DB144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“时代楷模”杨士莪全力投身水声科学研究，攻克了一系列关键核心技术，用毕生心血为中国水声事业发展作出了突出贡献。我们要向杨士莪学习，做一个心系祖国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84253991" name="图片 8842539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253991" name="图片 88425399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好少年。以下选项最适合用于该材料的标题是（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5FDE14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水声科研破难点，技术改革是中心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时代楷模树榜样，争做祖国好少年</w:t>
      </w:r>
    </w:p>
    <w:p w14:paraId="0B7E1C3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教育事业大发展，民族振兴有保障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创新发展硬底气，科技强国已实现</w:t>
      </w:r>
    </w:p>
    <w:p w14:paraId="5B560D4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“感动中国”年度人物江梦南出生时因药物原因导致听力丧失，但她从未被困境击倒。她刻苦学习，最终以优异成绩获得博士学位。她用行动证明了自己的价值。江梦南的事迹启示我们要（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421E45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①热心公益事业，乐于奉献社会②积极面对挫折，增强生命韧性</w:t>
      </w:r>
    </w:p>
    <w:p w14:paraId="1D2AF09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③感受生命意义，活出生命精彩④培养乐观心态，学会接纳自己</w:t>
      </w:r>
    </w:p>
    <w:p w14:paraId="63D1B8A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578E0F1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下列关于学生社团管理中的民主实践，可取的是（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74A782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①社团负责人认真听取大家的批评和建议</w:t>
      </w:r>
    </w:p>
    <w:p w14:paraId="5756331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②活动表决后，少数派决定不再参加社团</w:t>
      </w:r>
    </w:p>
    <w:p w14:paraId="3831F90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③成员间有分歧时，理性分析对方的意见</w:t>
      </w:r>
    </w:p>
    <w:p w14:paraId="6F2641B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④选举社团负责人时，谁弱势，票就投谁</w:t>
      </w:r>
    </w:p>
    <w:p w14:paraId="6D7EB2E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336E5BA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从以下人物的故事中我们可以感受到（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62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240"/>
      </w:tblGrid>
      <w:tr w14:paraId="5EF64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383CC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大军：我是一名工人，靠劳动创造幸福生活。</w:t>
            </w:r>
          </w:p>
          <w:p w14:paraId="7085E5D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邈邈：我是一名农民，用汗水浇灌土地，喜获丰收。</w:t>
            </w:r>
          </w:p>
          <w:p w14:paraId="3551C04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小宇：我是一名科学家，用知识创造财富，实现了个人价值。</w:t>
            </w:r>
          </w:p>
          <w:p w14:paraId="7935B85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妍妍：我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2080" cy="167640"/>
                  <wp:effectExtent l="0" t="0" r="1270" b="3175"/>
                  <wp:docPr id="100023" name="图片 1000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3" name="图片 10002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080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一名管理者，依靠管理提高了生产效率，增加了收入。</w:t>
            </w:r>
          </w:p>
        </w:tc>
      </w:tr>
    </w:tbl>
    <w:p w14:paraId="0689976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①社会发展对劳动者素质提出了更高要求</w:t>
      </w:r>
    </w:p>
    <w:p w14:paraId="052D1E5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②劳动既是财富的源泉，也是幸福的源泉</w:t>
      </w:r>
    </w:p>
    <w:p w14:paraId="12E78DF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③人们选择职业需要考虑自己的兴趣爱好</w:t>
      </w:r>
    </w:p>
    <w:p w14:paraId="27842B6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④人民群众积极参与社会劳动，创造财富</w:t>
      </w:r>
    </w:p>
    <w:p w14:paraId="4DB1C89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7C86B2E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某校初三（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）班正在创办一期关于法治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主题黑板报，下图是黑板报示意图。</w:t>
      </w:r>
    </w:p>
    <w:p w14:paraId="04AF67F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33825" cy="13906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C9BB4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下列内容与放置的位置对应正确的是（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2D7CB2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①要抵制就业歧视等不平等行为，平等对待他人的合法权利——</w:t>
      </w:r>
      <w:r>
        <w:rPr>
          <w:rFonts w:ascii="Times New Roman" w:hAnsi="Times New Roman" w:eastAsia="Times New Roman" w:cs="Times New Roman"/>
          <w:color w:val="000000"/>
        </w:rPr>
        <w:t>a</w:t>
      </w:r>
    </w:p>
    <w:p w14:paraId="3ED87E5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②遵守各种法律、法规，用法治方式表达自身的诉求和愿望</w:t>
      </w:r>
      <w:r>
        <w:rPr>
          <w:rFonts w:ascii="Times New Roman" w:hAnsi="Times New Roman" w:eastAsia="Times New Roman" w:cs="Times New Roman"/>
          <w:color w:val="000000"/>
        </w:rPr>
        <w:t>——b</w:t>
      </w:r>
    </w:p>
    <w:p w14:paraId="137EE9C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③网上交往要理性辨别、慎重选择，同时注意保护个人信息——</w:t>
      </w:r>
      <w:r>
        <w:rPr>
          <w:rFonts w:ascii="Times New Roman" w:hAnsi="Times New Roman" w:eastAsia="Times New Roman" w:cs="Times New Roman"/>
          <w:color w:val="000000"/>
        </w:rPr>
        <w:t>c</w:t>
      </w:r>
    </w:p>
    <w:p w14:paraId="1CBABFF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④犯罪有严重社会危害性，我们要杜绝不良行为，远离犯罪——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7E6188E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059A3A3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以下对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年达州市政府工作报告内容（节选）解读正确的是（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50"/>
        <w:gridCol w:w="4650"/>
        <w:gridCol w:w="1920"/>
      </w:tblGrid>
      <w:tr w14:paraId="02295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A0128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94FAD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内容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AF66F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解读</w:t>
            </w:r>
          </w:p>
        </w:tc>
      </w:tr>
      <w:tr w14:paraId="1615B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A6197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63DEC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常态化开展普法宣传、扫黑除恶、禁毒防艾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EB1EE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坚持依法治国</w:t>
            </w:r>
          </w:p>
        </w:tc>
      </w:tr>
      <w:tr w14:paraId="3C766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38118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3D692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遵循法理开展政府工作，深化规范公正文明执法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76DCB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坚持依法行政</w:t>
            </w:r>
          </w:p>
        </w:tc>
      </w:tr>
      <w:tr w14:paraId="631FD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22CBC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44E6C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新增外资企业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13</w:t>
            </w:r>
            <w:r>
              <w:rPr>
                <w:rFonts w:ascii="宋体" w:hAnsi="宋体" w:eastAsia="宋体" w:cs="宋体"/>
                <w:color w:val="000000"/>
              </w:rPr>
              <w:t>家，进出口总额增长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3.4%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CF04E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贯彻开放发展理念</w:t>
            </w:r>
          </w:p>
        </w:tc>
      </w:tr>
      <w:tr w14:paraId="68297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13259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CF9A2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培育壮大先进制造业，加速破题新赛道产业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A5244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贯彻共享发展理念</w:t>
            </w:r>
          </w:p>
        </w:tc>
      </w:tr>
    </w:tbl>
    <w:p w14:paraId="203FD8A4">
      <w:pPr>
        <w:spacing w:line="360" w:lineRule="auto"/>
        <w:jc w:val="both"/>
        <w:textAlignment w:val="center"/>
        <w:rPr>
          <w:color w:val="000000"/>
        </w:rPr>
      </w:pPr>
    </w:p>
    <w:p w14:paraId="5885F66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30300BE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在陶艺社团中，同学们在制作巴人兵器柳叶剑；在悟空剪纸社团中，同学们认真学习悟空脸谱剪纸技艺；在“虹·舞”社团中，同学们用舞蹈表达对巴山蜀水的赞美……学校的这些美育活动有利于学生（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C11465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①发展兴趣爱好②品味美好情感③提升审美能力④履行文化义务</w:t>
      </w:r>
    </w:p>
    <w:p w14:paraId="2279A09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7FFEE8B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第Ⅱ卷（主观题共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23A2BA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三、简答题（共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DCBF46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某校团委正筹备“古今博览·文脉赓续”主题研学活动，同学们围绕该主题设计出如下三条研学路线。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1500"/>
        <w:gridCol w:w="4860"/>
      </w:tblGrid>
      <w:tr w14:paraId="05CA4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37CF5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路线序号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B6E0A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路线名称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8E423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路线内容</w:t>
            </w:r>
          </w:p>
        </w:tc>
      </w:tr>
      <w:tr w14:paraId="0CFE9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52682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58893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览·古迹遗址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11781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罗家坝巴人文化遗址→汉阙→賨人谷穴居部落遗址</w:t>
            </w:r>
          </w:p>
        </w:tc>
      </w:tr>
      <w:tr w14:paraId="0780A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12C00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68549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寻·革命足迹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31F0B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神剑将军张爱萍故居→巴山红军公园→清溪宏文校</w:t>
            </w:r>
          </w:p>
        </w:tc>
      </w:tr>
      <w:tr w14:paraId="37067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E27A0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2CB60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赏·水墨达州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85CBF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莲花湖湿地公园→巴山大峡谷→八台山风景区</w:t>
            </w:r>
          </w:p>
        </w:tc>
      </w:tr>
    </w:tbl>
    <w:p w14:paraId="4058F0A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注：清溪宏文校是川东地区革命的摇篮。</w:t>
      </w:r>
    </w:p>
    <w:p w14:paraId="4295E9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校团委决定研学路线在①、②中选择。如果你参加研学，你会选择路线①还是路线②？简要说明理由。</w:t>
      </w:r>
    </w:p>
    <w:p w14:paraId="593231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同学们对校团委没有选择路线③各抒己见。你认为路线③是否符合本次研学的文化主题？简要说明理由。</w:t>
      </w:r>
    </w:p>
    <w:p w14:paraId="2C6D9A0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四、探究题（共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31DC48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年新年前夕，国家主席习近平发表新年贺词。以下内容是寇寇同学在恩政学习本上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摘录。</w:t>
      </w:r>
    </w:p>
    <w:tbl>
      <w:tblPr>
        <w:tblStyle w:val="4"/>
        <w:tblW w:w="83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650"/>
        <w:gridCol w:w="3660"/>
      </w:tblGrid>
      <w:tr w14:paraId="387BC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4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14DA9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摘录一</w:t>
            </w:r>
          </w:p>
          <w:p w14:paraId="7BB6E55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我到地方考察，看到大家生活多姿多彩……对大家关心的就业增收、“一老一小”、教育医疗等问题，我一直挂念……大家的获得感又充实了许多。</w:t>
            </w:r>
          </w:p>
        </w:tc>
        <w:tc>
          <w:tcPr>
            <w:tcW w:w="3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484DC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摘录三</w:t>
            </w:r>
          </w:p>
          <w:p w14:paraId="430C86C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嫦娥六号首次月背采样，梦想号探秘大洋，深中通道路踏浪海天，南极秦岭站崛起冰原，展现了中国人逐梦星辰大海的豪情壮志。</w:t>
            </w:r>
          </w:p>
        </w:tc>
      </w:tr>
      <w:tr w14:paraId="5E52E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4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B5671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摘录二</w:t>
            </w:r>
          </w:p>
          <w:p w14:paraId="4C755E7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当今世界变乱交织……中国积极推动全球治理变革，深化全球南方团结合作。我们推进高质量共建“一带一路”走深走实，成功举办中非合作论坛北京峰会……鲜明提出中国主张。</w:t>
            </w:r>
          </w:p>
        </w:tc>
        <w:tc>
          <w:tcPr>
            <w:tcW w:w="3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08649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摘录四</w:t>
            </w:r>
          </w:p>
          <w:p w14:paraId="73708D6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梦虽遥，追则能达；愿虽艰，持则可圆。中国式现代化的新征程上，每一个人都是主角，每一份付出都弥足珍贵，每一束光芒都熠熠生辉。</w:t>
            </w:r>
          </w:p>
        </w:tc>
      </w:tr>
    </w:tbl>
    <w:p w14:paraId="00A136F5">
      <w:pPr>
        <w:spacing w:line="360" w:lineRule="auto"/>
        <w:jc w:val="both"/>
        <w:textAlignment w:val="center"/>
        <w:rPr>
          <w:color w:val="000000"/>
        </w:rPr>
      </w:pPr>
    </w:p>
    <w:p w14:paraId="1146C3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摘录一体现了党和政府坚持怎样的发展思想？</w:t>
      </w:r>
    </w:p>
    <w:p w14:paraId="12B832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根据摘录二，说说我国在国际社会中扮演着怎样的形象。</w:t>
      </w:r>
    </w:p>
    <w:p w14:paraId="74CE3A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根据摘录三，结合所学知识，谈谈中国人为什么有逐梦星辰大海的豪情壮志。</w:t>
      </w:r>
    </w:p>
    <w:p w14:paraId="29A960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摘录四谈到，在中国式现代化的征程上，每个人都是主角。中学生应该如何更好地成为中国式现代化征程上的主角？</w:t>
      </w:r>
    </w:p>
    <w:p w14:paraId="590DF84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为迎接国家宪法日的到来，某校“法治天地”社团派出小记者开展采访活动。</w:t>
      </w:r>
    </w:p>
    <w:p w14:paraId="29CB9D9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33400" cy="9525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color w:val="000000"/>
        </w:rPr>
        <w:t>我国加快推进各领域立法工作，不断完善中国特色社会主义法律体系。你知道中国特色社会主义法律体系的核心是哪部法律吗？</w:t>
      </w:r>
    </w:p>
    <w:p w14:paraId="4842D34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33400" cy="10858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A____</w:t>
      </w:r>
    </w:p>
    <w:p w14:paraId="4EF651D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33400" cy="9525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color w:val="000000"/>
        </w:rPr>
        <w:t>为什么要以该部法律为核心？</w:t>
      </w:r>
    </w:p>
    <w:p w14:paraId="39ABD2A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33400" cy="10858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color w:val="000000"/>
        </w:rPr>
        <w:t>因为它是我国的根本法，但具体理由我说不上来。</w:t>
      </w:r>
    </w:p>
    <w:p w14:paraId="4C47CC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请写出对话中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处的内容。</w:t>
      </w:r>
    </w:p>
    <w:p w14:paraId="2F2426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采访中恬恬说不出具体理由，请你为恬恬解惑。</w:t>
      </w:r>
    </w:p>
    <w:p w14:paraId="43305AA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33400" cy="9525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color w:val="000000"/>
        </w:rPr>
        <w:t>宪法规定了广泛的公民基本权利，民法典保障我们的人身和财产方面的权利，我们要珍惜权利。生活中有的人可能只关注自己的权利，却忽视了别人的权利，你能举例吗？</w:t>
      </w:r>
    </w:p>
    <w:p w14:paraId="330FBFE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33400" cy="9620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color w:val="000000"/>
        </w:rPr>
        <w:t>我的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楷体" w:hAnsi="楷体" w:eastAsia="楷体" w:cs="楷体"/>
          <w:color w:val="000000"/>
        </w:rPr>
        <w:t>叔叔认为自己有权利和自由，于是利用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换脸技术生成朋友的恶搞视频，并发布到小区群。</w:t>
      </w:r>
    </w:p>
    <w:p w14:paraId="33FF5E7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33400" cy="9525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color w:val="000000"/>
        </w:rPr>
        <w:t>的确，利用人工智能侵权、抄袭、文章造假等现象时有发生。如何遏制这样的现象？谈谈你的建议。</w:t>
      </w:r>
    </w:p>
    <w:p w14:paraId="06FFA91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81050" cy="11334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color w:val="000000"/>
        </w:rPr>
        <w:t>科学立法。不断完善关于人工智能的法律法规，为规范使用人工智能提供法律依据。</w:t>
      </w:r>
    </w:p>
    <w:p w14:paraId="76734E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就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叔叔的行为和想法，分别谈谈你的认识。</w:t>
      </w:r>
    </w:p>
    <w:p w14:paraId="5A768A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除了小川同学的建议，你还有哪些建议？（从“厉行法治”角度作答，至少两个方面）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E2348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94EB5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F7D8A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90E2C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DB6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F3FEE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2656690"/>
    <w:rsid w:val="38274566"/>
    <w:rsid w:val="458B4BF0"/>
    <w:rsid w:val="4E4472DB"/>
    <w:rsid w:val="7500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3133</Words>
  <Characters>3259</Characters>
  <Lines>0</Lines>
  <Paragraphs>0</Paragraphs>
  <TotalTime>5</TotalTime>
  <ScaleCrop>false</ScaleCrop>
  <LinksUpToDate>false</LinksUpToDate>
  <CharactersWithSpaces>3420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2025-06-15T18:30:00Z</dcterms:created>
  <dc:creator>学科网试题生产平台</dc:creator>
  <dc:description>3777153044275200</dc:description>
  <cp:lastModifiedBy>上帝掷骰子吗</cp:lastModifiedBy>
  <dcterms:modified xsi:type="dcterms:W3CDTF">2026-02-09T06:17:06Z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0EEA7972D81C4B50890CF0F9D640E474_12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