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90CF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11557000</wp:posOffset>
            </wp:positionV>
            <wp:extent cx="317500" cy="4318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年四川省泸州市中考道德与法治真题</w:t>
      </w:r>
    </w:p>
    <w:p w14:paraId="50B5803D">
      <w:pPr>
        <w:spacing w:line="360" w:lineRule="auto"/>
        <w:jc w:val="left"/>
      </w:pPr>
      <w:r>
        <w:rPr>
          <w:rFonts w:ascii="宋体" w:hAnsi="宋体" w:eastAsia="宋体" w:cs="宋体"/>
          <w:b/>
          <w:color w:val="auto"/>
          <w:sz w:val="24"/>
        </w:rPr>
        <w:t>说明：</w:t>
      </w:r>
    </w:p>
    <w:p w14:paraId="6166406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．本次考试的试卷是道德与法治、历史、地理合卷，分为第一部分（选择题）和第二部分（非选择题）。第一部分第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7</w:t>
      </w:r>
      <w:r>
        <w:rPr>
          <w:rFonts w:ascii="宋体" w:hAnsi="宋体" w:eastAsia="宋体" w:cs="宋体"/>
          <w:b/>
          <w:color w:val="auto"/>
          <w:sz w:val="24"/>
        </w:rPr>
        <w:t>页，第二部分第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120</w:t>
      </w:r>
      <w:r>
        <w:rPr>
          <w:rFonts w:ascii="宋体" w:hAnsi="宋体" w:eastAsia="宋体" w:cs="宋体"/>
          <w:b/>
          <w:color w:val="auto"/>
          <w:sz w:val="24"/>
        </w:rPr>
        <w:t>分钟完成，满分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6415DAF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．第一部分共</w:t>
      </w:r>
      <w:r>
        <w:rPr>
          <w:rFonts w:ascii="Times New Roman" w:hAnsi="Times New Roman" w:eastAsia="Times New Roman" w:cs="Times New Roman"/>
          <w:b/>
          <w:color w:val="auto"/>
          <w:sz w:val="24"/>
        </w:rPr>
        <w:t>30</w:t>
      </w:r>
      <w:r>
        <w:rPr>
          <w:rFonts w:ascii="宋体" w:hAnsi="宋体" w:eastAsia="宋体" w:cs="宋体"/>
          <w:b/>
          <w:color w:val="auto"/>
          <w:sz w:val="24"/>
        </w:rPr>
        <w:t>个小题，满分</w:t>
      </w:r>
      <w:r>
        <w:rPr>
          <w:rFonts w:ascii="Times New Roman" w:hAnsi="Times New Roman" w:eastAsia="Times New Roman" w:cs="Times New Roman"/>
          <w:b/>
          <w:color w:val="auto"/>
          <w:sz w:val="24"/>
        </w:rPr>
        <w:t>45</w:t>
      </w:r>
      <w:r>
        <w:rPr>
          <w:rFonts w:ascii="宋体" w:hAnsi="宋体" w:eastAsia="宋体" w:cs="宋体"/>
          <w:b/>
          <w:color w:val="auto"/>
          <w:sz w:val="24"/>
        </w:rPr>
        <w:t>分，其中</w:t>
      </w:r>
      <w:r>
        <w:rPr>
          <w:rFonts w:ascii="Times New Roman" w:hAnsi="Times New Roman" w:eastAsia="Times New Roman" w:cs="Times New Roman"/>
          <w:b/>
          <w:color w:val="auto"/>
          <w:sz w:val="24"/>
        </w:rPr>
        <w:t>1~10</w:t>
      </w:r>
      <w:r>
        <w:rPr>
          <w:rFonts w:ascii="宋体" w:hAnsi="宋体" w:eastAsia="宋体" w:cs="宋体"/>
          <w:b/>
          <w:color w:val="auto"/>
          <w:sz w:val="24"/>
        </w:rPr>
        <w:t>小题为道德与法治部分题目，每小题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11~20</w:t>
      </w:r>
      <w:r>
        <w:rPr>
          <w:rFonts w:ascii="宋体" w:hAnsi="宋体" w:eastAsia="宋体" w:cs="宋体"/>
          <w:b/>
          <w:color w:val="auto"/>
          <w:sz w:val="24"/>
        </w:rPr>
        <w:t>小题为历史部分题目，每小题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21~30</w:t>
      </w:r>
      <w:r>
        <w:rPr>
          <w:rFonts w:ascii="宋体" w:hAnsi="宋体" w:eastAsia="宋体" w:cs="宋体"/>
          <w:b/>
          <w:color w:val="auto"/>
          <w:sz w:val="24"/>
        </w:rPr>
        <w:t>小题为地理部分题目，每小题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分。第二部分共</w:t>
      </w:r>
      <w:r>
        <w:rPr>
          <w:rFonts w:ascii="Times New Roman" w:hAnsi="Times New Roman" w:eastAsia="Times New Roman" w:cs="Times New Roman"/>
          <w:b/>
          <w:color w:val="auto"/>
          <w:sz w:val="24"/>
        </w:rPr>
        <w:t>7</w:t>
      </w:r>
      <w:r>
        <w:rPr>
          <w:rFonts w:ascii="宋体" w:hAnsi="宋体" w:eastAsia="宋体" w:cs="宋体"/>
          <w:b/>
          <w:color w:val="auto"/>
          <w:sz w:val="24"/>
        </w:rPr>
        <w:t>个大题，满分</w:t>
      </w:r>
      <w:r>
        <w:rPr>
          <w:rFonts w:ascii="Times New Roman" w:hAnsi="Times New Roman" w:eastAsia="Times New Roman" w:cs="Times New Roman"/>
          <w:b/>
          <w:color w:val="auto"/>
          <w:sz w:val="24"/>
        </w:rPr>
        <w:t>75</w:t>
      </w:r>
      <w:r>
        <w:rPr>
          <w:rFonts w:ascii="宋体" w:hAnsi="宋体" w:eastAsia="宋体" w:cs="宋体"/>
          <w:b/>
          <w:color w:val="auto"/>
          <w:sz w:val="24"/>
        </w:rPr>
        <w:t>分，其中</w:t>
      </w:r>
      <w:r>
        <w:rPr>
          <w:rFonts w:ascii="Times New Roman" w:hAnsi="Times New Roman" w:eastAsia="Times New Roman" w:cs="Times New Roman"/>
          <w:b/>
          <w:color w:val="auto"/>
          <w:sz w:val="24"/>
        </w:rPr>
        <w:t>31~32</w:t>
      </w:r>
      <w:r>
        <w:rPr>
          <w:rFonts w:ascii="宋体" w:hAnsi="宋体" w:eastAsia="宋体" w:cs="宋体"/>
          <w:b/>
          <w:color w:val="auto"/>
          <w:sz w:val="24"/>
        </w:rPr>
        <w:t>大题为道德与法治部分题目，共</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33~35</w:t>
      </w:r>
      <w:r>
        <w:rPr>
          <w:rFonts w:ascii="宋体" w:hAnsi="宋体" w:eastAsia="宋体" w:cs="宋体"/>
          <w:b/>
          <w:color w:val="auto"/>
          <w:sz w:val="24"/>
        </w:rPr>
        <w:t>大题为历史部分题目，共</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36~37</w:t>
      </w:r>
      <w:r>
        <w:rPr>
          <w:rFonts w:ascii="宋体" w:hAnsi="宋体" w:eastAsia="宋体" w:cs="宋体"/>
          <w:b/>
          <w:color w:val="auto"/>
          <w:sz w:val="24"/>
        </w:rPr>
        <w:t>大题为地理部分题目，共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B64C29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前，考生务必将自己的姓名、座位号、准考证号填写在答题卡上，并在规定位置粘贴考试用条形码。答卷时，考生务必将答案涂写在答题卡规定位置上，答在试题卷上无效。考试结束后，将答题卡和试题卷交回。预祝各位考生考试顺利！</w:t>
      </w:r>
    </w:p>
    <w:p w14:paraId="1A20EC1A">
      <w:pPr>
        <w:spacing w:line="360" w:lineRule="auto"/>
        <w:jc w:val="cente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36C5F6E3">
      <w:pPr>
        <w:spacing w:line="360" w:lineRule="auto"/>
        <w:jc w:val="left"/>
      </w:pPr>
      <w:r>
        <w:rPr>
          <w:rFonts w:ascii="宋体" w:hAnsi="宋体" w:eastAsia="宋体" w:cs="宋体"/>
          <w:b/>
          <w:color w:val="auto"/>
          <w:sz w:val="24"/>
        </w:rPr>
        <w:t>注意事项：</w:t>
      </w:r>
    </w:p>
    <w:p w14:paraId="3FDCE9FF">
      <w:pPr>
        <w:spacing w:line="360" w:lineRule="auto"/>
        <w:jc w:val="left"/>
      </w:pPr>
      <w:r>
        <w:rPr>
          <w:rFonts w:ascii="宋体" w:hAnsi="宋体" w:eastAsia="宋体" w:cs="宋体"/>
          <w:b/>
          <w:color w:val="auto"/>
          <w:sz w:val="24"/>
        </w:rPr>
        <w:t>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铅笔把答题卡上对应题目的答案标号涂黑。如需要改动，用橡皮擦干净后，再选涂其他答案标号。在每小题给出的四个选项中，只有一项是符合题目要求的。</w:t>
      </w:r>
    </w:p>
    <w:p w14:paraId="77F7E103">
      <w:pPr>
        <w:spacing w:line="360" w:lineRule="auto"/>
        <w:jc w:val="left"/>
      </w:pPr>
      <w:r>
        <w:rPr>
          <w:color w:val="auto"/>
        </w:rPr>
        <w:t xml:space="preserve">1. </w:t>
      </w:r>
      <w:r>
        <w:rPr>
          <w:rFonts w:ascii="宋体" w:hAnsi="宋体" w:eastAsia="宋体" w:cs="宋体"/>
          <w:color w:val="auto"/>
        </w:rPr>
        <w:t>某校初二年级组织开展了“青春逐梦励志远行”</w:t>
      </w:r>
      <w:r>
        <w:rPr>
          <w:rFonts w:ascii="Times New Roman" w:hAnsi="Times New Roman" w:eastAsia="Times New Roman" w:cs="Times New Roman"/>
          <w:color w:val="auto"/>
        </w:rPr>
        <w:t>10</w:t>
      </w:r>
      <w:r>
        <w:rPr>
          <w:rFonts w:ascii="宋体" w:hAnsi="宋体" w:eastAsia="宋体" w:cs="宋体"/>
          <w:color w:val="auto"/>
        </w:rPr>
        <w:t>公里远足活动。小李同学感叹到：“我以为我肯定会半途而废，但班委会希望</w:t>
      </w:r>
      <w:r>
        <w:rPr>
          <w:rFonts w:ascii="Times New Roman" w:hAnsi="Times New Roman" w:eastAsia="Times New Roman" w:cs="Times New Roman"/>
          <w:color w:val="auto"/>
        </w:rPr>
        <w:t>"</w:t>
      </w:r>
      <w:r>
        <w:rPr>
          <w:rFonts w:ascii="宋体" w:hAnsi="宋体" w:eastAsia="宋体" w:cs="宋体"/>
          <w:color w:val="auto"/>
        </w:rPr>
        <w:t>一个也不能少，看到同学们都在坚持，我也咬牙走完了全程。”小李同学的经历表明（</w:t>
      </w:r>
      <w:r>
        <w:rPr>
          <w:rFonts w:ascii="Times New Roman" w:hAnsi="Times New Roman" w:eastAsia="Times New Roman" w:cs="Times New Roman"/>
          <w:color w:val="auto"/>
        </w:rPr>
        <w:t xml:space="preserve">   </w:t>
      </w:r>
      <w:r>
        <w:rPr>
          <w:rFonts w:ascii="宋体" w:hAnsi="宋体" w:eastAsia="宋体" w:cs="宋体"/>
          <w:color w:val="auto"/>
        </w:rPr>
        <w:t>）</w:t>
      </w:r>
    </w:p>
    <w:p w14:paraId="5A1668D5">
      <w:pPr>
        <w:spacing w:line="360" w:lineRule="auto"/>
        <w:jc w:val="left"/>
        <w:textAlignment w:val="center"/>
        <w:rPr>
          <w:color w:val="auto"/>
        </w:rPr>
      </w:pPr>
      <w:r>
        <w:t xml:space="preserve">A. </w:t>
      </w:r>
      <w:r>
        <w:rPr>
          <w:rFonts w:ascii="宋体" w:hAnsi="宋体" w:eastAsia="宋体" w:cs="宋体"/>
          <w:color w:val="auto"/>
        </w:rPr>
        <w:t>集体能够帮助我们克服一切困难</w:t>
      </w:r>
    </w:p>
    <w:p w14:paraId="4265C504">
      <w:pPr>
        <w:spacing w:line="360" w:lineRule="auto"/>
        <w:jc w:val="left"/>
        <w:textAlignment w:val="center"/>
        <w:rPr>
          <w:color w:val="auto"/>
        </w:rPr>
      </w:pPr>
      <w:r>
        <w:t xml:space="preserve">B. </w:t>
      </w:r>
      <w:r>
        <w:rPr>
          <w:rFonts w:ascii="宋体" w:hAnsi="宋体" w:eastAsia="宋体" w:cs="宋体"/>
          <w:color w:val="auto"/>
        </w:rPr>
        <w:t>集体力量的大小取决于成员数量的多少</w:t>
      </w:r>
    </w:p>
    <w:p w14:paraId="07AA79E1">
      <w:pPr>
        <w:spacing w:line="360" w:lineRule="auto"/>
        <w:jc w:val="left"/>
        <w:textAlignment w:val="center"/>
        <w:rPr>
          <w:color w:val="auto"/>
        </w:rPr>
      </w:pPr>
      <w:r>
        <w:t xml:space="preserve">C. </w:t>
      </w:r>
      <w:r>
        <w:rPr>
          <w:rFonts w:ascii="宋体" w:hAnsi="宋体" w:eastAsia="宋体" w:cs="宋体"/>
          <w:color w:val="auto"/>
        </w:rPr>
        <w:t>个人的力量是弱小的，只有融入集体才能有力量</w:t>
      </w:r>
    </w:p>
    <w:p w14:paraId="542FF094">
      <w:pPr>
        <w:spacing w:line="360" w:lineRule="auto"/>
        <w:jc w:val="left"/>
        <w:textAlignment w:val="center"/>
        <w:rPr>
          <w:color w:val="000000"/>
        </w:rPr>
      </w:pPr>
      <w:r>
        <w:t xml:space="preserve">D. </w:t>
      </w:r>
      <w:r>
        <w:rPr>
          <w:rFonts w:ascii="宋体" w:hAnsi="宋体" w:eastAsia="宋体" w:cs="宋体"/>
          <w:color w:val="auto"/>
        </w:rPr>
        <w:t>集体的力量是强大的，在某种程度上可以影响个人</w:t>
      </w:r>
    </w:p>
    <w:p w14:paraId="6EA05540">
      <w:pPr>
        <w:spacing w:line="360" w:lineRule="auto"/>
        <w:jc w:val="left"/>
        <w:textAlignment w:val="center"/>
        <w:rPr>
          <w:color w:val="000000"/>
        </w:rPr>
      </w:pPr>
      <w:r>
        <w:rPr>
          <w:color w:val="000000"/>
        </w:rPr>
        <w:t xml:space="preserve">2. </w:t>
      </w:r>
      <w:r>
        <w:rPr>
          <w:rFonts w:ascii="宋体" w:hAnsi="宋体" w:eastAsia="宋体" w:cs="宋体"/>
          <w:color w:val="000000"/>
        </w:rPr>
        <w:t>为应对国内外安全形势的变化，中共中央明确要求健全完善国家安全法律制度。党的十八大以来，我国制定修改了</w:t>
      </w:r>
      <w:r>
        <w:rPr>
          <w:rFonts w:ascii="Times New Roman" w:hAnsi="Times New Roman" w:eastAsia="Times New Roman" w:cs="Times New Roman"/>
          <w:color w:val="000000"/>
        </w:rPr>
        <w:t>20</w:t>
      </w:r>
      <w:r>
        <w:rPr>
          <w:rFonts w:ascii="宋体" w:hAnsi="宋体" w:eastAsia="宋体" w:cs="宋体"/>
          <w:color w:val="000000"/>
        </w:rPr>
        <w:t>多部与国家安全直接相关的法律（部分法律如下图），这表明（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0EC2C6C">
      <w:pPr>
        <w:spacing w:line="360" w:lineRule="auto"/>
        <w:jc w:val="left"/>
        <w:textAlignment w:val="center"/>
        <w:rPr>
          <w:color w:val="000000"/>
        </w:rPr>
      </w:pPr>
      <w:r>
        <w:rPr>
          <w:color w:val="000000"/>
        </w:rPr>
        <w:drawing>
          <wp:inline distT="0" distB="0" distL="114300" distR="114300">
            <wp:extent cx="3943350" cy="2105025"/>
            <wp:effectExtent l="0" t="0" r="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3943350" cy="2105025"/>
                    </a:xfrm>
                    <a:prstGeom prst="rect">
                      <a:avLst/>
                    </a:prstGeom>
                  </pic:spPr>
                </pic:pic>
              </a:graphicData>
            </a:graphic>
          </wp:inline>
        </w:drawing>
      </w:r>
    </w:p>
    <w:p w14:paraId="530C64F8">
      <w:pPr>
        <w:spacing w:line="360" w:lineRule="auto"/>
        <w:jc w:val="left"/>
        <w:textAlignment w:val="center"/>
        <w:rPr>
          <w:color w:val="000000"/>
        </w:rPr>
      </w:pPr>
      <w:r>
        <w:rPr>
          <w:rFonts w:ascii="宋体" w:hAnsi="宋体" w:eastAsia="宋体" w:cs="宋体"/>
          <w:color w:val="000000"/>
        </w:rPr>
        <w:t>①党是最高政治领导力量，领导立法</w:t>
      </w:r>
    </w:p>
    <w:p w14:paraId="73C3B1A7">
      <w:pPr>
        <w:spacing w:line="360" w:lineRule="auto"/>
        <w:jc w:val="left"/>
        <w:textAlignment w:val="center"/>
        <w:rPr>
          <w:color w:val="000000"/>
        </w:rPr>
      </w:pPr>
      <w:r>
        <w:rPr>
          <w:rFonts w:ascii="宋体" w:hAnsi="宋体" w:eastAsia="宋体" w:cs="宋体"/>
          <w:color w:val="000000"/>
        </w:rPr>
        <w:t>②国家安全的内涵和外延在不断丰富</w:t>
      </w:r>
    </w:p>
    <w:p w14:paraId="40AAA028">
      <w:pPr>
        <w:spacing w:line="360" w:lineRule="auto"/>
        <w:jc w:val="left"/>
        <w:textAlignment w:val="center"/>
        <w:rPr>
          <w:color w:val="000000"/>
        </w:rPr>
      </w:pPr>
      <w:r>
        <w:rPr>
          <w:rFonts w:ascii="宋体" w:hAnsi="宋体" w:eastAsia="宋体" w:cs="宋体"/>
          <w:color w:val="000000"/>
        </w:rPr>
        <w:t>③国家安全法律体系是治国安邦的总章程</w:t>
      </w:r>
    </w:p>
    <w:p w14:paraId="547126A0">
      <w:pPr>
        <w:spacing w:line="360" w:lineRule="auto"/>
        <w:jc w:val="left"/>
        <w:textAlignment w:val="center"/>
        <w:rPr>
          <w:color w:val="000000"/>
        </w:rPr>
      </w:pPr>
      <w:r>
        <w:rPr>
          <w:rFonts w:ascii="宋体" w:hAnsi="宋体" w:eastAsia="宋体" w:cs="宋体"/>
          <w:color w:val="000000"/>
        </w:rPr>
        <w:t>④维护科技安全是维护总体国家安全的基础</w:t>
      </w:r>
    </w:p>
    <w:p w14:paraId="24CF3A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BF0D25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月，某市以“弘扬宪法精神维护宪法权威”为主题，开展青少年宪法宣传教育活动。活动期间，该市大中小学生</w:t>
      </w:r>
      <w:r>
        <w:rPr>
          <w:rFonts w:ascii="Times New Roman" w:hAnsi="Times New Roman" w:eastAsia="Times New Roman" w:cs="Times New Roman"/>
          <w:color w:val="000000"/>
        </w:rPr>
        <w:t>123</w:t>
      </w:r>
      <w:r>
        <w:rPr>
          <w:rFonts w:ascii="宋体" w:hAnsi="宋体" w:eastAsia="宋体" w:cs="宋体"/>
          <w:color w:val="000000"/>
        </w:rPr>
        <w:t>万人次踊跃投身“宪法卫士”行列，宪法晨读覆盖全市</w:t>
      </w:r>
      <w:r>
        <w:rPr>
          <w:rFonts w:ascii="Times New Roman" w:hAnsi="Times New Roman" w:eastAsia="Times New Roman" w:cs="Times New Roman"/>
          <w:color w:val="000000"/>
        </w:rPr>
        <w:t>2000</w:t>
      </w:r>
      <w:r>
        <w:rPr>
          <w:rFonts w:ascii="宋体" w:hAnsi="宋体" w:eastAsia="宋体" w:cs="宋体"/>
          <w:color w:val="000000"/>
        </w:rPr>
        <w:t>余所学校，《宪法伴我们成长》的旋律在校园广为传唱。该活动有利于（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AF1B569">
      <w:pPr>
        <w:spacing w:line="360" w:lineRule="auto"/>
        <w:jc w:val="left"/>
        <w:textAlignment w:val="center"/>
        <w:rPr>
          <w:color w:val="000000"/>
        </w:rPr>
      </w:pPr>
      <w:r>
        <w:rPr>
          <w:rFonts w:ascii="宋体" w:hAnsi="宋体" w:eastAsia="宋体" w:cs="宋体"/>
          <w:color w:val="000000"/>
        </w:rPr>
        <w:t>①完善宪法内容，捍卫宪法尊严</w:t>
      </w:r>
    </w:p>
    <w:p w14:paraId="14E58027">
      <w:pPr>
        <w:spacing w:line="360" w:lineRule="auto"/>
        <w:jc w:val="left"/>
        <w:textAlignment w:val="center"/>
        <w:rPr>
          <w:color w:val="000000"/>
        </w:rPr>
      </w:pPr>
      <w:r>
        <w:rPr>
          <w:rFonts w:ascii="宋体" w:hAnsi="宋体" w:eastAsia="宋体" w:cs="宋体"/>
          <w:color w:val="000000"/>
        </w:rPr>
        <w:t>②确立宪法作为根本法的最高法律地位</w:t>
      </w:r>
    </w:p>
    <w:p w14:paraId="4404529D">
      <w:pPr>
        <w:spacing w:line="360" w:lineRule="auto"/>
        <w:jc w:val="left"/>
        <w:textAlignment w:val="center"/>
        <w:rPr>
          <w:color w:val="000000"/>
        </w:rPr>
      </w:pPr>
      <w:r>
        <w:rPr>
          <w:rFonts w:ascii="宋体" w:hAnsi="宋体" w:eastAsia="宋体" w:cs="宋体"/>
          <w:color w:val="000000"/>
        </w:rPr>
        <w:t>③营造良好的法治环境，增强学生宪法意识</w:t>
      </w:r>
    </w:p>
    <w:p w14:paraId="6D2A99F9">
      <w:pPr>
        <w:spacing w:line="360" w:lineRule="auto"/>
        <w:jc w:val="left"/>
        <w:textAlignment w:val="center"/>
        <w:rPr>
          <w:color w:val="000000"/>
        </w:rPr>
      </w:pPr>
      <w:r>
        <w:rPr>
          <w:rFonts w:ascii="宋体" w:hAnsi="宋体" w:eastAsia="宋体" w:cs="宋体"/>
          <w:color w:val="000000"/>
        </w:rPr>
        <w:t>④进一步理解宪法的原则和精神，让其深入人心</w:t>
      </w:r>
    </w:p>
    <w:p w14:paraId="522002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AC283D5">
      <w:pPr>
        <w:spacing w:line="360" w:lineRule="auto"/>
        <w:jc w:val="left"/>
        <w:textAlignment w:val="center"/>
        <w:rPr>
          <w:color w:val="000000"/>
        </w:rPr>
      </w:pPr>
      <w:r>
        <w:rPr>
          <w:color w:val="000000"/>
        </w:rPr>
        <w:t xml:space="preserve">4. </w:t>
      </w:r>
      <w:r>
        <w:rPr>
          <w:rFonts w:ascii="宋体" w:hAnsi="宋体" w:eastAsia="宋体" w:cs="宋体"/>
          <w:color w:val="000000"/>
        </w:rPr>
        <w:t>泸州市某县政府面向社会公开征集</w:t>
      </w:r>
      <w:r>
        <w:rPr>
          <w:rFonts w:ascii="Times New Roman" w:hAnsi="Times New Roman" w:eastAsia="Times New Roman" w:cs="Times New Roman"/>
          <w:color w:val="000000"/>
        </w:rPr>
        <w:t>2024</w:t>
      </w:r>
      <w:r>
        <w:rPr>
          <w:rFonts w:ascii="宋体" w:hAnsi="宋体" w:eastAsia="宋体" w:cs="宋体"/>
          <w:color w:val="000000"/>
        </w:rPr>
        <w:t>年民生实事建议项目，累计收到建议意见</w:t>
      </w:r>
      <w:r>
        <w:rPr>
          <w:rFonts w:ascii="Times New Roman" w:hAnsi="Times New Roman" w:eastAsia="Times New Roman" w:cs="Times New Roman"/>
          <w:color w:val="000000"/>
        </w:rPr>
        <w:t>210</w:t>
      </w:r>
      <w:r>
        <w:rPr>
          <w:rFonts w:ascii="宋体" w:hAnsi="宋体" w:eastAsia="宋体" w:cs="宋体"/>
          <w:color w:val="000000"/>
        </w:rPr>
        <w:t>余条，提交到该县人民代表大会，通过差额投票确立了民生实事十大工程。为此，该县政府谋划了“履职清单”并扎实推进，最终成为惠民生促发展的“幸福账单”。这体现了（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E3DF07C">
      <w:pPr>
        <w:spacing w:line="360" w:lineRule="auto"/>
        <w:jc w:val="left"/>
        <w:textAlignment w:val="center"/>
        <w:rPr>
          <w:color w:val="000000"/>
        </w:rPr>
      </w:pPr>
      <w:r>
        <w:rPr>
          <w:rFonts w:ascii="宋体" w:hAnsi="宋体" w:eastAsia="宋体" w:cs="宋体"/>
          <w:color w:val="000000"/>
        </w:rPr>
        <w:t>①地方人民代表大会依法行使监督权</w:t>
      </w:r>
    </w:p>
    <w:p w14:paraId="0C8CE4BF">
      <w:pPr>
        <w:spacing w:line="360" w:lineRule="auto"/>
        <w:jc w:val="left"/>
        <w:textAlignment w:val="center"/>
        <w:rPr>
          <w:color w:val="000000"/>
        </w:rPr>
      </w:pPr>
      <w:r>
        <w:rPr>
          <w:rFonts w:ascii="宋体" w:hAnsi="宋体" w:eastAsia="宋体" w:cs="宋体"/>
          <w:color w:val="000000"/>
        </w:rPr>
        <w:t>②行政机关努力建设人民满意的服务型政府</w:t>
      </w:r>
    </w:p>
    <w:p w14:paraId="34C60601">
      <w:pPr>
        <w:spacing w:line="360" w:lineRule="auto"/>
        <w:jc w:val="left"/>
        <w:textAlignment w:val="center"/>
        <w:rPr>
          <w:color w:val="000000"/>
        </w:rPr>
      </w:pPr>
      <w:r>
        <w:rPr>
          <w:rFonts w:ascii="宋体" w:hAnsi="宋体" w:eastAsia="宋体" w:cs="宋体"/>
          <w:color w:val="000000"/>
        </w:rPr>
        <w:t>③人民是国家的主人，对国家事务享有决定权</w:t>
      </w:r>
    </w:p>
    <w:p w14:paraId="7BCD5917">
      <w:pPr>
        <w:spacing w:line="360" w:lineRule="auto"/>
        <w:jc w:val="left"/>
        <w:textAlignment w:val="center"/>
        <w:rPr>
          <w:color w:val="000000"/>
        </w:rPr>
      </w:pPr>
      <w:r>
        <w:rPr>
          <w:rFonts w:ascii="宋体" w:hAnsi="宋体" w:eastAsia="宋体" w:cs="宋体"/>
          <w:color w:val="000000"/>
        </w:rPr>
        <w:t>④政府是权力机关</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执行机关，贯彻执行相关决定</w:t>
      </w:r>
    </w:p>
    <w:p w14:paraId="372EF3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A1B878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2025</w:t>
      </w:r>
      <w:r>
        <w:rPr>
          <w:rFonts w:ascii="宋体" w:hAnsi="宋体" w:eastAsia="宋体" w:cs="宋体"/>
          <w:color w:val="000000"/>
        </w:rPr>
        <w:t>年春节，电影《哪吒</w:t>
      </w:r>
      <w:r>
        <w:rPr>
          <w:rFonts w:ascii="Times New Roman" w:hAnsi="Times New Roman" w:eastAsia="Times New Roman" w:cs="Times New Roman"/>
          <w:color w:val="000000"/>
        </w:rPr>
        <w:t>2</w:t>
      </w:r>
      <w:r>
        <w:rPr>
          <w:rFonts w:ascii="宋体" w:hAnsi="宋体" w:eastAsia="宋体" w:cs="宋体"/>
          <w:color w:val="000000"/>
        </w:rPr>
        <w:t>》火爆出圈。超百亿的票房背后凝结着百余家民营动漫公司的智慧，他们承担着角色设计、场景建模、特效处理等创作任务，共同谱写中国动漫产业的“创业史诗”。预估</w:t>
      </w:r>
      <w:r>
        <w:rPr>
          <w:rFonts w:ascii="Times New Roman" w:hAnsi="Times New Roman" w:eastAsia="Times New Roman" w:cs="Times New Roman"/>
          <w:color w:val="000000"/>
        </w:rPr>
        <w:t>2025</w:t>
      </w:r>
      <w:r>
        <w:rPr>
          <w:rFonts w:ascii="宋体" w:hAnsi="宋体" w:eastAsia="宋体" w:cs="宋体"/>
          <w:color w:val="000000"/>
        </w:rPr>
        <w:t>年中国动漫产业市场规模有望突破</w:t>
      </w:r>
      <w:r>
        <w:rPr>
          <w:rFonts w:ascii="Times New Roman" w:hAnsi="Times New Roman" w:eastAsia="Times New Roman" w:cs="Times New Roman"/>
          <w:color w:val="000000"/>
        </w:rPr>
        <w:t>3000</w:t>
      </w:r>
      <w:r>
        <w:rPr>
          <w:rFonts w:ascii="宋体" w:hAnsi="宋体" w:eastAsia="宋体" w:cs="宋体"/>
          <w:color w:val="000000"/>
        </w:rPr>
        <w:t>亿元。由此可见（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55189ECC">
      <w:pPr>
        <w:spacing w:line="360" w:lineRule="auto"/>
        <w:jc w:val="left"/>
        <w:textAlignment w:val="center"/>
        <w:rPr>
          <w:color w:val="000000"/>
        </w:rPr>
      </w:pPr>
      <w:r>
        <w:rPr>
          <w:rFonts w:ascii="宋体" w:hAnsi="宋体" w:eastAsia="宋体" w:cs="宋体"/>
          <w:color w:val="000000"/>
        </w:rPr>
        <w:t>①民营经济在国民经济中起主导作用</w:t>
      </w:r>
    </w:p>
    <w:p w14:paraId="55EE0293">
      <w:pPr>
        <w:spacing w:line="360" w:lineRule="auto"/>
        <w:jc w:val="left"/>
        <w:textAlignment w:val="center"/>
        <w:rPr>
          <w:color w:val="000000"/>
        </w:rPr>
      </w:pPr>
      <w:r>
        <w:rPr>
          <w:rFonts w:ascii="宋体" w:hAnsi="宋体" w:eastAsia="宋体" w:cs="宋体"/>
          <w:color w:val="000000"/>
        </w:rPr>
        <w:t>②充分发挥政府在资源配置中的决定性作用</w:t>
      </w:r>
    </w:p>
    <w:p w14:paraId="3F61F862">
      <w:pPr>
        <w:spacing w:line="360" w:lineRule="auto"/>
        <w:jc w:val="left"/>
        <w:textAlignment w:val="center"/>
        <w:rPr>
          <w:color w:val="000000"/>
        </w:rPr>
      </w:pPr>
      <w:r>
        <w:rPr>
          <w:rFonts w:ascii="宋体" w:hAnsi="宋体" w:eastAsia="宋体" w:cs="宋体"/>
          <w:color w:val="000000"/>
        </w:rPr>
        <w:t>③民营经济是推动我国文化繁荣发展的生力军</w:t>
      </w:r>
    </w:p>
    <w:p w14:paraId="46C40C30">
      <w:pPr>
        <w:spacing w:line="360" w:lineRule="auto"/>
        <w:jc w:val="left"/>
        <w:textAlignment w:val="center"/>
        <w:rPr>
          <w:color w:val="000000"/>
        </w:rPr>
      </w:pPr>
      <w:r>
        <w:rPr>
          <w:rFonts w:ascii="宋体" w:hAnsi="宋体" w:eastAsia="宋体" w:cs="宋体"/>
          <w:color w:val="000000"/>
        </w:rPr>
        <w:t>④民营经济是社会主义市场经济的重要组成部分</w:t>
      </w:r>
    </w:p>
    <w:p w14:paraId="4A3A4D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C50E84B">
      <w:pPr>
        <w:spacing w:line="360" w:lineRule="auto"/>
        <w:jc w:val="left"/>
        <w:textAlignment w:val="center"/>
        <w:rPr>
          <w:color w:val="000000"/>
        </w:rPr>
      </w:pPr>
      <w:r>
        <w:rPr>
          <w:color w:val="000000"/>
        </w:rPr>
        <w:t xml:space="preserve">6. </w:t>
      </w:r>
      <w:r>
        <w:rPr>
          <w:rFonts w:ascii="宋体" w:hAnsi="宋体" w:eastAsia="宋体" w:cs="宋体"/>
          <w:color w:val="000000"/>
        </w:rPr>
        <w:t>为给广大考生营造安静的复习迎考环境，多地发布关于在中高考期间禁止噪声污染的公告。禁噪期间，九年级学生小明发现楼下烧烤店深夜营业的嘈杂声影响到周边考生正常休息，立即拨打政务服务热线反映情况，相关部门很快到场进行处理。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303D458">
      <w:pPr>
        <w:spacing w:line="360" w:lineRule="auto"/>
        <w:jc w:val="left"/>
        <w:textAlignment w:val="center"/>
        <w:rPr>
          <w:color w:val="000000"/>
        </w:rPr>
      </w:pPr>
      <w:r>
        <w:rPr>
          <w:rFonts w:ascii="宋体" w:hAnsi="宋体" w:eastAsia="宋体" w:cs="宋体"/>
          <w:color w:val="000000"/>
        </w:rPr>
        <w:t>①公民可通过合法渠道表达合理诉求②公民要积极主动、理性地参与民主决策</w:t>
      </w:r>
    </w:p>
    <w:p w14:paraId="4AAD3A8D">
      <w:pPr>
        <w:spacing w:line="360" w:lineRule="auto"/>
        <w:jc w:val="left"/>
        <w:textAlignment w:val="center"/>
        <w:rPr>
          <w:color w:val="000000"/>
        </w:rPr>
      </w:pPr>
      <w:r>
        <w:rPr>
          <w:rFonts w:ascii="宋体" w:hAnsi="宋体" w:eastAsia="宋体" w:cs="宋体"/>
          <w:color w:val="000000"/>
        </w:rPr>
        <w:t>③公民通过基层群众自治制度参与民主生活④公民要增强参与意识，维护自身合法权益</w:t>
      </w:r>
    </w:p>
    <w:p w14:paraId="07435B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D3E2B71">
      <w:pPr>
        <w:spacing w:line="360" w:lineRule="auto"/>
        <w:jc w:val="left"/>
        <w:textAlignment w:val="center"/>
        <w:rPr>
          <w:color w:val="000000"/>
        </w:rPr>
      </w:pPr>
      <w:r>
        <w:rPr>
          <w:color w:val="000000"/>
        </w:rPr>
        <w:t xml:space="preserve">7. </w:t>
      </w:r>
      <w:r>
        <w:rPr>
          <w:rFonts w:ascii="宋体" w:hAnsi="宋体" w:eastAsia="宋体" w:cs="宋体"/>
          <w:color w:val="000000"/>
        </w:rPr>
        <w:t>数十万人历经</w:t>
      </w:r>
      <w:r>
        <w:rPr>
          <w:rFonts w:ascii="Times New Roman" w:hAnsi="Times New Roman" w:eastAsia="Times New Roman" w:cs="Times New Roman"/>
          <w:color w:val="000000"/>
        </w:rPr>
        <w:t>1.6</w:t>
      </w:r>
      <w:r>
        <w:rPr>
          <w:rFonts w:ascii="宋体" w:hAnsi="宋体" w:eastAsia="宋体" w:cs="宋体"/>
          <w:color w:val="000000"/>
        </w:rPr>
        <w:t>万多个日夜的沙海搏斗，</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日，我国塔克拉玛干沙漠</w:t>
      </w:r>
      <w:r>
        <w:rPr>
          <w:rFonts w:ascii="Times New Roman" w:hAnsi="Times New Roman" w:eastAsia="Times New Roman" w:cs="Times New Roman"/>
          <w:color w:val="000000"/>
        </w:rPr>
        <w:t>3046</w:t>
      </w:r>
      <w:r>
        <w:rPr>
          <w:rFonts w:ascii="宋体" w:hAnsi="宋体" w:eastAsia="宋体" w:cs="宋体"/>
          <w:color w:val="000000"/>
        </w:rPr>
        <w:t>公里绿色屏障沿着沙漠边缘顺利锁边“合龙”，仿佛一条“绿围脖”紧紧锁住塔克拉玛干沙漠。这是世界上最长的环沙漠生态屏障，是人类防沙治沙史上的奇迹。这一奇迹（</w:t>
      </w:r>
      <w:r>
        <w:rPr>
          <w:rFonts w:ascii="Times New Roman" w:hAnsi="Times New Roman" w:eastAsia="Times New Roman" w:cs="Times New Roman"/>
          <w:color w:val="000000"/>
        </w:rPr>
        <w:t xml:space="preserve">   </w:t>
      </w:r>
      <w:r>
        <w:rPr>
          <w:rFonts w:ascii="宋体" w:hAnsi="宋体" w:eastAsia="宋体" w:cs="宋体"/>
          <w:color w:val="000000"/>
        </w:rPr>
        <w:t>）</w:t>
      </w:r>
    </w:p>
    <w:p w14:paraId="1FAA50B8">
      <w:pPr>
        <w:spacing w:line="360" w:lineRule="auto"/>
        <w:jc w:val="left"/>
        <w:textAlignment w:val="center"/>
        <w:rPr>
          <w:color w:val="000000"/>
        </w:rPr>
      </w:pPr>
      <w:r>
        <w:rPr>
          <w:rFonts w:ascii="宋体" w:hAnsi="宋体" w:eastAsia="宋体" w:cs="宋体"/>
          <w:color w:val="000000"/>
        </w:rPr>
        <w:t>①是践行人与自然和谐共生理念的成果</w:t>
      </w:r>
    </w:p>
    <w:p w14:paraId="121D0E57">
      <w:pPr>
        <w:spacing w:line="360" w:lineRule="auto"/>
        <w:jc w:val="left"/>
        <w:textAlignment w:val="center"/>
        <w:rPr>
          <w:color w:val="000000"/>
        </w:rPr>
      </w:pPr>
      <w:r>
        <w:rPr>
          <w:rFonts w:ascii="宋体" w:hAnsi="宋体" w:eastAsia="宋体" w:cs="宋体"/>
          <w:color w:val="000000"/>
        </w:rPr>
        <w:t>②表明我国坚持以生态文明建设为中心</w:t>
      </w:r>
    </w:p>
    <w:p w14:paraId="0EA82292">
      <w:pPr>
        <w:spacing w:line="360" w:lineRule="auto"/>
        <w:jc w:val="left"/>
        <w:textAlignment w:val="center"/>
        <w:rPr>
          <w:color w:val="000000"/>
        </w:rPr>
      </w:pPr>
      <w:r>
        <w:rPr>
          <w:rFonts w:ascii="宋体" w:hAnsi="宋体" w:eastAsia="宋体" w:cs="宋体"/>
          <w:color w:val="000000"/>
        </w:rPr>
        <w:t>③可为全球荒漠化治理提供宝贵的经验和样本</w:t>
      </w:r>
    </w:p>
    <w:p w14:paraId="1B325601">
      <w:pPr>
        <w:spacing w:line="360" w:lineRule="auto"/>
        <w:jc w:val="left"/>
        <w:textAlignment w:val="center"/>
        <w:rPr>
          <w:color w:val="000000"/>
        </w:rPr>
      </w:pPr>
      <w:r>
        <w:rPr>
          <w:rFonts w:ascii="宋体" w:hAnsi="宋体" w:eastAsia="宋体" w:cs="宋体"/>
          <w:color w:val="000000"/>
        </w:rPr>
        <w:t>④体现了我国贯彻节约优先、自然恢复</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方针</w:t>
      </w:r>
    </w:p>
    <w:p w14:paraId="4D09B07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720317612" name="图片 1720317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317612" name="图片 1720317612"/>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22F383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日，中国人民抗日战争暨世界反法西斯战争胜利</w:t>
      </w:r>
      <w:r>
        <w:rPr>
          <w:rFonts w:ascii="Times New Roman" w:hAnsi="Times New Roman" w:eastAsia="Times New Roman" w:cs="Times New Roman"/>
          <w:color w:val="000000"/>
        </w:rPr>
        <w:t>80</w:t>
      </w:r>
      <w:r>
        <w:rPr>
          <w:rFonts w:ascii="宋体" w:hAnsi="宋体" w:eastAsia="宋体" w:cs="宋体"/>
          <w:color w:val="000000"/>
        </w:rPr>
        <w:t>周年纪念活动标识正式发布。该标识中的长城象征全民族众志成城、奋勇抗战；橄榄枝象征中国人民经过艰苦卓绝的抗战，用胜利赢得和平；光辉围合而成的胜利之门，象征这是一场正义战胜邪恶、进步战胜反动的伟大胜利。这给我们的启迪是（</w:t>
      </w:r>
      <w:r>
        <w:rPr>
          <w:rFonts w:ascii="Times New Roman" w:hAnsi="Times New Roman" w:eastAsia="Times New Roman" w:cs="Times New Roman"/>
          <w:color w:val="000000"/>
        </w:rPr>
        <w:t xml:space="preserve">   </w:t>
      </w:r>
      <w:r>
        <w:rPr>
          <w:rFonts w:ascii="宋体" w:hAnsi="宋体" w:eastAsia="宋体" w:cs="宋体"/>
          <w:color w:val="000000"/>
        </w:rPr>
        <w:t>）</w:t>
      </w:r>
    </w:p>
    <w:p w14:paraId="73E8F2E7">
      <w:pPr>
        <w:spacing w:line="360" w:lineRule="auto"/>
        <w:jc w:val="left"/>
        <w:textAlignment w:val="center"/>
        <w:rPr>
          <w:color w:val="000000"/>
        </w:rPr>
      </w:pPr>
      <w:r>
        <w:rPr>
          <w:color w:val="000000"/>
        </w:rPr>
        <w:drawing>
          <wp:inline distT="0" distB="0" distL="114300" distR="114300">
            <wp:extent cx="2047875" cy="1695450"/>
            <wp:effectExtent l="0" t="0" r="9525"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2047875" cy="1695450"/>
                    </a:xfrm>
                    <a:prstGeom prst="rect">
                      <a:avLst/>
                    </a:prstGeom>
                  </pic:spPr>
                </pic:pic>
              </a:graphicData>
            </a:graphic>
          </wp:inline>
        </w:drawing>
      </w:r>
    </w:p>
    <w:p w14:paraId="2F30F8C7">
      <w:pPr>
        <w:spacing w:line="360" w:lineRule="auto"/>
        <w:jc w:val="left"/>
        <w:textAlignment w:val="center"/>
        <w:rPr>
          <w:color w:val="000000"/>
        </w:rPr>
      </w:pPr>
      <w:r>
        <w:rPr>
          <w:rFonts w:ascii="宋体" w:hAnsi="宋体" w:eastAsia="宋体" w:cs="宋体"/>
          <w:color w:val="000000"/>
        </w:rPr>
        <w:t>①要筑牢中华民族发展壮大的精神支柱</w:t>
      </w:r>
    </w:p>
    <w:p w14:paraId="0872B584">
      <w:pPr>
        <w:spacing w:line="360" w:lineRule="auto"/>
        <w:jc w:val="left"/>
        <w:textAlignment w:val="center"/>
        <w:rPr>
          <w:color w:val="000000"/>
        </w:rPr>
      </w:pPr>
      <w:r>
        <w:rPr>
          <w:rFonts w:ascii="宋体" w:hAnsi="宋体" w:eastAsia="宋体" w:cs="宋体"/>
          <w:color w:val="000000"/>
        </w:rPr>
        <w:t>②应铭记历史，坚定不移捍卫世界和平</w:t>
      </w:r>
    </w:p>
    <w:p w14:paraId="6F6470B1">
      <w:pPr>
        <w:spacing w:line="360" w:lineRule="auto"/>
        <w:jc w:val="left"/>
        <w:textAlignment w:val="center"/>
        <w:rPr>
          <w:color w:val="000000"/>
        </w:rPr>
      </w:pPr>
      <w:r>
        <w:rPr>
          <w:rFonts w:ascii="宋体" w:hAnsi="宋体" w:eastAsia="宋体" w:cs="宋体"/>
          <w:color w:val="000000"/>
        </w:rPr>
        <w:t>③要推动民族精神随着时代进步不断开拓创新</w:t>
      </w:r>
    </w:p>
    <w:p w14:paraId="2C1CFD4E">
      <w:pPr>
        <w:spacing w:line="360" w:lineRule="auto"/>
        <w:jc w:val="left"/>
        <w:textAlignment w:val="center"/>
        <w:rPr>
          <w:color w:val="000000"/>
        </w:rPr>
      </w:pPr>
      <w:r>
        <w:rPr>
          <w:rFonts w:ascii="宋体" w:hAnsi="宋体" w:eastAsia="宋体" w:cs="宋体"/>
          <w:color w:val="000000"/>
        </w:rPr>
        <w:t>④要弘扬和培育以爱好和平为核心</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民族精神</w:t>
      </w:r>
    </w:p>
    <w:p w14:paraId="32A809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FD0584A">
      <w:pPr>
        <w:spacing w:line="360" w:lineRule="auto"/>
        <w:jc w:val="left"/>
        <w:textAlignment w:val="center"/>
        <w:rPr>
          <w:color w:val="000000"/>
        </w:rPr>
      </w:pPr>
      <w:r>
        <w:rPr>
          <w:color w:val="000000"/>
        </w:rPr>
        <w:t xml:space="preserve">9. </w:t>
      </w:r>
      <w:r>
        <w:rPr>
          <w:rFonts w:ascii="宋体" w:hAnsi="宋体" w:eastAsia="宋体" w:cs="宋体"/>
          <w:color w:val="000000"/>
        </w:rPr>
        <w:t>回归祖国</w:t>
      </w:r>
      <w:r>
        <w:rPr>
          <w:rFonts w:ascii="Times New Roman" w:hAnsi="Times New Roman" w:eastAsia="Times New Roman" w:cs="Times New Roman"/>
          <w:color w:val="000000"/>
        </w:rPr>
        <w:t>25</w:t>
      </w:r>
      <w:r>
        <w:rPr>
          <w:rFonts w:ascii="宋体" w:hAnsi="宋体" w:eastAsia="宋体" w:cs="宋体"/>
          <w:color w:val="000000"/>
        </w:rPr>
        <w:t>年来，澳门生产总值从</w:t>
      </w:r>
      <w:r>
        <w:rPr>
          <w:rFonts w:ascii="Times New Roman" w:hAnsi="Times New Roman" w:eastAsia="Times New Roman" w:cs="Times New Roman"/>
          <w:color w:val="000000"/>
        </w:rPr>
        <w:t>1999</w:t>
      </w:r>
      <w:r>
        <w:rPr>
          <w:rFonts w:ascii="宋体" w:hAnsi="宋体" w:eastAsia="宋体" w:cs="宋体"/>
          <w:color w:val="000000"/>
        </w:rPr>
        <w:t>年的</w:t>
      </w:r>
      <w:r>
        <w:rPr>
          <w:rFonts w:ascii="Times New Roman" w:hAnsi="Times New Roman" w:eastAsia="Times New Roman" w:cs="Times New Roman"/>
          <w:color w:val="000000"/>
        </w:rPr>
        <w:t>519</w:t>
      </w:r>
      <w:r>
        <w:rPr>
          <w:rFonts w:ascii="宋体" w:hAnsi="宋体" w:eastAsia="宋体" w:cs="宋体"/>
          <w:color w:val="000000"/>
        </w:rPr>
        <w:t>亿澳门元增加到</w:t>
      </w:r>
      <w:r>
        <w:rPr>
          <w:rFonts w:ascii="Times New Roman" w:hAnsi="Times New Roman" w:eastAsia="Times New Roman" w:cs="Times New Roman"/>
          <w:color w:val="000000"/>
        </w:rPr>
        <w:t>2024</w:t>
      </w:r>
      <w:r>
        <w:rPr>
          <w:rFonts w:ascii="宋体" w:hAnsi="宋体" w:eastAsia="宋体" w:cs="宋体"/>
          <w:color w:val="000000"/>
        </w:rPr>
        <w:t>年的</w:t>
      </w:r>
      <w:r>
        <w:rPr>
          <w:rFonts w:ascii="Times New Roman" w:hAnsi="Times New Roman" w:eastAsia="Times New Roman" w:cs="Times New Roman"/>
          <w:color w:val="000000"/>
        </w:rPr>
        <w:t>4033</w:t>
      </w:r>
      <w:r>
        <w:rPr>
          <w:rFonts w:ascii="宋体" w:hAnsi="宋体" w:eastAsia="宋体" w:cs="宋体"/>
          <w:color w:val="000000"/>
        </w:rPr>
        <w:t>亿澳门元；逐步发展成为“一带一路”的重要国际枢纽，</w:t>
      </w:r>
      <w:r>
        <w:rPr>
          <w:rFonts w:ascii="Times New Roman" w:hAnsi="Times New Roman" w:eastAsia="Times New Roman" w:cs="Times New Roman"/>
          <w:color w:val="000000"/>
        </w:rPr>
        <w:t>2023</w:t>
      </w:r>
      <w:r>
        <w:rPr>
          <w:rFonts w:ascii="宋体" w:hAnsi="宋体" w:eastAsia="宋体" w:cs="宋体"/>
          <w:color w:val="000000"/>
        </w:rPr>
        <w:t>年输往“一带一路”共建国家的货值同比增长</w:t>
      </w:r>
      <w:r>
        <w:rPr>
          <w:rFonts w:ascii="Times New Roman" w:hAnsi="Times New Roman" w:eastAsia="Times New Roman" w:cs="Times New Roman"/>
          <w:color w:val="000000"/>
        </w:rPr>
        <w:t>47.8%</w:t>
      </w:r>
      <w:r>
        <w:rPr>
          <w:rFonts w:ascii="宋体" w:hAnsi="宋体" w:eastAsia="宋体" w:cs="宋体"/>
          <w:color w:val="000000"/>
        </w:rPr>
        <w:t>……澳门取得这些辉煌成就的原因是（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57552EBA">
      <w:pPr>
        <w:spacing w:line="360" w:lineRule="auto"/>
        <w:jc w:val="left"/>
        <w:textAlignment w:val="center"/>
        <w:rPr>
          <w:color w:val="000000"/>
        </w:rPr>
      </w:pPr>
      <w:r>
        <w:rPr>
          <w:rFonts w:ascii="宋体" w:hAnsi="宋体" w:eastAsia="宋体" w:cs="宋体"/>
          <w:color w:val="000000"/>
        </w:rPr>
        <w:t>①坚持“九二共识”，夯实了和平统一的基础</w:t>
      </w:r>
    </w:p>
    <w:p w14:paraId="7D6CF3C7">
      <w:pPr>
        <w:spacing w:line="360" w:lineRule="auto"/>
        <w:jc w:val="left"/>
        <w:textAlignment w:val="center"/>
        <w:rPr>
          <w:color w:val="000000"/>
        </w:rPr>
      </w:pPr>
      <w:r>
        <w:rPr>
          <w:rFonts w:ascii="宋体" w:hAnsi="宋体" w:eastAsia="宋体" w:cs="宋体"/>
          <w:color w:val="000000"/>
        </w:rPr>
        <w:t>②贯彻了“一国两制”，更好融入国家发展大局</w:t>
      </w:r>
    </w:p>
    <w:p w14:paraId="20B11721">
      <w:pPr>
        <w:spacing w:line="360" w:lineRule="auto"/>
        <w:jc w:val="left"/>
        <w:textAlignment w:val="center"/>
        <w:rPr>
          <w:color w:val="000000"/>
        </w:rPr>
      </w:pPr>
      <w:r>
        <w:rPr>
          <w:rFonts w:ascii="宋体" w:hAnsi="宋体" w:eastAsia="宋体" w:cs="宋体"/>
          <w:color w:val="000000"/>
        </w:rPr>
        <w:t>③民族区域自治制度是符合我国国情的基本政治制度</w:t>
      </w:r>
    </w:p>
    <w:p w14:paraId="58D62C85">
      <w:pPr>
        <w:spacing w:line="360" w:lineRule="auto"/>
        <w:jc w:val="left"/>
        <w:textAlignment w:val="center"/>
        <w:rPr>
          <w:color w:val="000000"/>
        </w:rPr>
      </w:pPr>
      <w:r>
        <w:rPr>
          <w:rFonts w:ascii="宋体" w:hAnsi="宋体" w:eastAsia="宋体" w:cs="宋体"/>
          <w:color w:val="000000"/>
        </w:rPr>
        <w:t>④在中央统一领导下实行高度自治赋予澳门发展活力</w:t>
      </w:r>
    </w:p>
    <w:p w14:paraId="5A29AE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3BD2649">
      <w:pPr>
        <w:spacing w:line="360" w:lineRule="auto"/>
        <w:jc w:val="left"/>
        <w:textAlignment w:val="center"/>
        <w:rPr>
          <w:color w:val="000000"/>
        </w:rPr>
      </w:pPr>
      <w:r>
        <w:rPr>
          <w:color w:val="000000"/>
        </w:rPr>
        <w:t xml:space="preserve">10. </w:t>
      </w:r>
      <w:r>
        <w:rPr>
          <w:rFonts w:ascii="宋体" w:hAnsi="宋体" w:eastAsia="宋体" w:cs="宋体"/>
          <w:color w:val="000000"/>
        </w:rPr>
        <w:t>中国与世界共历风雨，同享美好。如果给下列这组材料拟一个标题，最恰当的是（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9"/>
        <w:gridCol w:w="3101"/>
        <w:gridCol w:w="2845"/>
      </w:tblGrid>
      <w:tr w14:paraId="432A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D443E">
            <w:pPr>
              <w:spacing w:line="360" w:lineRule="auto"/>
              <w:jc w:val="left"/>
              <w:textAlignment w:val="center"/>
              <w:rPr>
                <w:color w:val="000000"/>
              </w:rPr>
            </w:pPr>
            <w:r>
              <w:rPr>
                <w:rFonts w:ascii="宋体" w:hAnsi="宋体" w:eastAsia="宋体" w:cs="宋体"/>
                <w:color w:val="000000"/>
              </w:rPr>
              <w:t>截至</w:t>
            </w:r>
            <w:r>
              <w:rPr>
                <w:rFonts w:ascii="Times New Roman" w:hAnsi="Times New Roman" w:eastAsia="Times New Roman" w:cs="Times New Roman"/>
                <w:color w:val="000000"/>
              </w:rPr>
              <w:t>2024</w:t>
            </w:r>
            <w:r>
              <w:rPr>
                <w:rFonts w:ascii="宋体" w:hAnsi="宋体" w:eastAsia="宋体" w:cs="宋体"/>
                <w:color w:val="000000"/>
              </w:rPr>
              <w:t>年，中国已在欧非三大洲建成</w:t>
            </w:r>
            <w:r>
              <w:rPr>
                <w:rFonts w:ascii="Times New Roman" w:hAnsi="Times New Roman" w:eastAsia="Times New Roman" w:cs="Times New Roman"/>
                <w:color w:val="000000"/>
              </w:rPr>
              <w:t>30</w:t>
            </w:r>
            <w:r>
              <w:rPr>
                <w:rFonts w:ascii="宋体" w:hAnsi="宋体" w:eastAsia="宋体" w:cs="宋体"/>
                <w:color w:val="000000"/>
              </w:rPr>
              <w:t>余个鲁班工坊，学历教育累计培养学生近万人，实施职业培训超过</w:t>
            </w:r>
            <w:r>
              <w:rPr>
                <w:rFonts w:ascii="Times New Roman" w:hAnsi="Times New Roman" w:eastAsia="Times New Roman" w:cs="Times New Roman"/>
                <w:color w:val="000000"/>
              </w:rPr>
              <w:t>3.1</w:t>
            </w:r>
            <w:r>
              <w:rPr>
                <w:rFonts w:ascii="宋体" w:hAnsi="宋体" w:eastAsia="宋体" w:cs="宋体"/>
                <w:color w:val="000000"/>
              </w:rPr>
              <w:t>万人次。</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8AC01">
            <w:pPr>
              <w:spacing w:line="360" w:lineRule="auto"/>
              <w:jc w:val="left"/>
              <w:textAlignment w:val="center"/>
              <w:rPr>
                <w:color w:val="000000"/>
              </w:rPr>
            </w:pPr>
            <w:r>
              <w:rPr>
                <w:rFonts w:ascii="宋体" w:hAnsi="宋体" w:eastAsia="宋体" w:cs="宋体"/>
                <w:color w:val="000000"/>
              </w:rPr>
              <w:t>目前，中国高铁通过技术输出和低息贷款等模式，修建了中泰高铁、雅万高铁等铁路覆益东南亚核心区域，还为非洲、拉美多国提供高铁可行性研究支持。</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636EF">
            <w:pPr>
              <w:spacing w:line="360" w:lineRule="auto"/>
              <w:jc w:val="left"/>
              <w:textAlignment w:val="center"/>
              <w:rPr>
                <w:color w:val="000000"/>
              </w:rPr>
            </w:pPr>
            <w:r>
              <w:rPr>
                <w:rFonts w:ascii="宋体" w:hAnsi="宋体" w:eastAsia="宋体" w:cs="宋体"/>
                <w:color w:val="000000"/>
              </w:rPr>
              <w:t>自</w:t>
            </w:r>
            <w:r>
              <w:rPr>
                <w:rFonts w:ascii="Times New Roman" w:hAnsi="Times New Roman" w:eastAsia="Times New Roman" w:cs="Times New Roman"/>
                <w:color w:val="000000"/>
              </w:rPr>
              <w:t>1963</w:t>
            </w:r>
            <w:r>
              <w:rPr>
                <w:rFonts w:ascii="宋体" w:hAnsi="宋体" w:eastAsia="宋体" w:cs="宋体"/>
                <w:color w:val="000000"/>
              </w:rPr>
              <w:t>年我国派出首支援外医疗队以来，中国已累计向</w:t>
            </w:r>
            <w:r>
              <w:rPr>
                <w:rFonts w:ascii="Times New Roman" w:hAnsi="Times New Roman" w:eastAsia="Times New Roman" w:cs="Times New Roman"/>
                <w:color w:val="000000"/>
              </w:rPr>
              <w:t>76</w:t>
            </w:r>
            <w:r>
              <w:rPr>
                <w:rFonts w:ascii="宋体" w:hAnsi="宋体" w:eastAsia="宋体" w:cs="宋体"/>
                <w:color w:val="000000"/>
              </w:rPr>
              <w:t>个国家和地区派遣医疗队员</w:t>
            </w:r>
            <w:r>
              <w:rPr>
                <w:rFonts w:ascii="Times New Roman" w:hAnsi="Times New Roman" w:eastAsia="Times New Roman" w:cs="Times New Roman"/>
                <w:color w:val="000000"/>
              </w:rPr>
              <w:t>3</w:t>
            </w:r>
            <w:r>
              <w:rPr>
                <w:rFonts w:ascii="宋体" w:hAnsi="宋体" w:eastAsia="宋体" w:cs="宋体"/>
                <w:color w:val="000000"/>
              </w:rPr>
              <w:t>万余人次，援建医疗设施共</w:t>
            </w:r>
            <w:r>
              <w:rPr>
                <w:rFonts w:ascii="Times New Roman" w:hAnsi="Times New Roman" w:eastAsia="Times New Roman" w:cs="Times New Roman"/>
                <w:color w:val="000000"/>
              </w:rPr>
              <w:t>130</w:t>
            </w:r>
            <w:r>
              <w:rPr>
                <w:rFonts w:ascii="宋体" w:hAnsi="宋体" w:eastAsia="宋体" w:cs="宋体"/>
                <w:color w:val="000000"/>
              </w:rPr>
              <w:t>余所，诊治患者近</w:t>
            </w:r>
            <w:r>
              <w:rPr>
                <w:rFonts w:ascii="Times New Roman" w:hAnsi="Times New Roman" w:eastAsia="Times New Roman" w:cs="Times New Roman"/>
                <w:color w:val="000000"/>
              </w:rPr>
              <w:t>3</w:t>
            </w:r>
            <w:r>
              <w:rPr>
                <w:rFonts w:ascii="宋体" w:hAnsi="宋体" w:eastAsia="宋体" w:cs="宋体"/>
                <w:color w:val="000000"/>
              </w:rPr>
              <w:t>亿人次。</w:t>
            </w:r>
          </w:p>
        </w:tc>
      </w:tr>
    </w:tbl>
    <w:p w14:paraId="6639A41B">
      <w:pPr>
        <w:spacing w:line="360" w:lineRule="auto"/>
        <w:jc w:val="left"/>
        <w:textAlignment w:val="center"/>
        <w:rPr>
          <w:color w:val="000000"/>
        </w:rPr>
      </w:pPr>
    </w:p>
    <w:p w14:paraId="690F45F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塑造竞争新优势，促进人类共同发展</w:t>
      </w:r>
      <w:r>
        <w:rPr>
          <w:color w:val="000000"/>
        </w:rPr>
        <w:tab/>
      </w:r>
      <w:r>
        <w:rPr>
          <w:color w:val="000000"/>
        </w:rPr>
        <w:t xml:space="preserve">B. </w:t>
      </w:r>
      <w:r>
        <w:rPr>
          <w:rFonts w:ascii="宋体" w:hAnsi="宋体" w:eastAsia="宋体" w:cs="宋体"/>
          <w:color w:val="000000"/>
        </w:rPr>
        <w:t>坚持对话和协商，推动实现持久和平</w:t>
      </w:r>
    </w:p>
    <w:p w14:paraId="69A956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承担大国责任，贡献中国智慧和方案</w:t>
      </w:r>
      <w:r>
        <w:rPr>
          <w:color w:val="000000"/>
        </w:rPr>
        <w:tab/>
      </w:r>
      <w:r>
        <w:rPr>
          <w:color w:val="000000"/>
        </w:rPr>
        <w:t xml:space="preserve">D. </w:t>
      </w:r>
      <w:r>
        <w:rPr>
          <w:rFonts w:ascii="宋体" w:hAnsi="宋体" w:eastAsia="宋体" w:cs="宋体"/>
          <w:color w:val="000000"/>
        </w:rPr>
        <w:t>共商共建共享，推动完善全球治理体系</w:t>
      </w:r>
    </w:p>
    <w:p w14:paraId="5A7B1156">
      <w:pPr>
        <w:spacing w:line="360" w:lineRule="auto"/>
        <w:jc w:val="center"/>
        <w:textAlignment w:val="center"/>
        <w:rPr>
          <w:color w:val="000000"/>
        </w:rPr>
      </w:pPr>
      <w:r>
        <w:rPr>
          <w:rFonts w:ascii="宋体" w:hAnsi="宋体" w:eastAsia="宋体" w:cs="宋体"/>
          <w:b/>
          <w:color w:val="000000"/>
          <w:sz w:val="24"/>
        </w:rPr>
        <w:t>第二部分非选择题（共</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47C8068C">
      <w:pPr>
        <w:spacing w:line="360" w:lineRule="auto"/>
        <w:jc w:val="left"/>
        <w:textAlignment w:val="center"/>
        <w:rPr>
          <w:color w:val="000000"/>
        </w:rPr>
      </w:pPr>
      <w:r>
        <w:rPr>
          <w:rFonts w:ascii="宋体" w:hAnsi="宋体" w:eastAsia="宋体" w:cs="宋体"/>
          <w:b/>
          <w:color w:val="000000"/>
          <w:sz w:val="24"/>
        </w:rPr>
        <w:t>注意事项：</w:t>
      </w:r>
    </w:p>
    <w:p w14:paraId="551AE84E">
      <w:pPr>
        <w:spacing w:line="360" w:lineRule="auto"/>
        <w:jc w:val="left"/>
        <w:textAlignment w:val="center"/>
        <w:rPr>
          <w:color w:val="000000"/>
        </w:rPr>
      </w:pPr>
      <w:r>
        <w:rPr>
          <w:rFonts w:ascii="宋体" w:hAnsi="宋体" w:eastAsia="宋体" w:cs="宋体"/>
          <w:b/>
          <w:color w:val="000000"/>
          <w:sz w:val="24"/>
        </w:rPr>
        <w:t>请用</w:t>
      </w:r>
      <w:r>
        <w:rPr>
          <w:rFonts w:ascii="Times New Roman" w:hAnsi="Times New Roman" w:eastAsia="Times New Roman" w:cs="Times New Roman"/>
          <w:b/>
          <w:color w:val="000000"/>
          <w:sz w:val="24"/>
        </w:rPr>
        <w:t>0.5</w:t>
      </w:r>
      <w:r>
        <w:rPr>
          <w:rFonts w:ascii="宋体" w:hAnsi="宋体" w:eastAsia="宋体" w:cs="宋体"/>
          <w:b/>
          <w:color w:val="000000"/>
          <w:sz w:val="24"/>
        </w:rPr>
        <w:t>毫米笔芯的黑色墨迹签字笔将答案工整地答在答题卡规定的地方。</w:t>
      </w:r>
    </w:p>
    <w:p w14:paraId="0A7F2FD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24~31</w:t>
      </w:r>
      <w:r>
        <w:rPr>
          <w:rFonts w:ascii="宋体" w:hAnsi="宋体" w:eastAsia="宋体" w:cs="宋体"/>
          <w:color w:val="000000"/>
        </w:rPr>
        <w:t>日是第</w:t>
      </w:r>
      <w:r>
        <w:rPr>
          <w:rFonts w:ascii="Times New Roman" w:hAnsi="Times New Roman" w:eastAsia="Times New Roman" w:cs="Times New Roman"/>
          <w:color w:val="000000"/>
        </w:rPr>
        <w:t>25</w:t>
      </w:r>
      <w:r>
        <w:rPr>
          <w:rFonts w:ascii="宋体" w:hAnsi="宋体" w:eastAsia="宋体" w:cs="宋体"/>
          <w:color w:val="000000"/>
        </w:rPr>
        <w:t>个全国科技活动周。某班开展“矢志创新发展建设科技强国”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主题学习活动。根据学习任务，完成下列问题。</w:t>
      </w:r>
    </w:p>
    <w:p w14:paraId="777F4E90">
      <w:pPr>
        <w:spacing w:line="360" w:lineRule="auto"/>
        <w:ind w:firstLine="420"/>
        <w:jc w:val="left"/>
        <w:textAlignment w:val="center"/>
        <w:rPr>
          <w:color w:val="000000"/>
        </w:rPr>
      </w:pPr>
      <w:r>
        <w:rPr>
          <w:rFonts w:ascii="楷体" w:hAnsi="楷体" w:eastAsia="楷体" w:cs="楷体"/>
          <w:color w:val="000000"/>
        </w:rPr>
        <w:t>学习任务一【中国科创走向世界】</w:t>
      </w:r>
    </w:p>
    <w:p w14:paraId="1D9E004F">
      <w:pPr>
        <w:spacing w:line="360" w:lineRule="auto"/>
        <w:ind w:firstLine="420"/>
        <w:jc w:val="left"/>
        <w:textAlignment w:val="center"/>
        <w:rPr>
          <w:color w:val="000000"/>
        </w:rPr>
      </w:pPr>
      <w:r>
        <w:rPr>
          <w:rFonts w:ascii="Times New Roman" w:hAnsi="Times New Roman" w:eastAsia="Times New Roman" w:cs="Times New Roman"/>
          <w:color w:val="000000"/>
        </w:rPr>
        <w:t>2018</w:t>
      </w:r>
      <w:r>
        <w:rPr>
          <w:rFonts w:ascii="楷体" w:hAnsi="楷体" w:eastAsia="楷体" w:cs="楷体"/>
          <w:color w:val="000000"/>
        </w:rPr>
        <w:t>年杭州提出打造全国“数字经济第一城”，</w:t>
      </w:r>
      <w:r>
        <w:rPr>
          <w:rFonts w:ascii="Times New Roman" w:hAnsi="Times New Roman" w:eastAsia="Times New Roman" w:cs="Times New Roman"/>
          <w:color w:val="000000"/>
        </w:rPr>
        <w:t>2023</w:t>
      </w:r>
      <w:r>
        <w:rPr>
          <w:rFonts w:ascii="楷体" w:hAnsi="楷体" w:eastAsia="楷体" w:cs="楷体"/>
          <w:color w:val="000000"/>
        </w:rPr>
        <w:t>年制定了《数字经济创新提质“一号工程”实施方案》，</w:t>
      </w:r>
      <w:r>
        <w:rPr>
          <w:rFonts w:ascii="Times New Roman" w:hAnsi="Times New Roman" w:eastAsia="Times New Roman" w:cs="Times New Roman"/>
          <w:color w:val="000000"/>
        </w:rPr>
        <w:t>2024</w:t>
      </w:r>
      <w:r>
        <w:rPr>
          <w:rFonts w:ascii="楷体" w:hAnsi="楷体" w:eastAsia="楷体" w:cs="楷体"/>
          <w:color w:val="000000"/>
        </w:rPr>
        <w:t>年发放</w:t>
      </w:r>
      <w:r>
        <w:rPr>
          <w:rFonts w:ascii="Times New Roman" w:hAnsi="Times New Roman" w:eastAsia="Times New Roman" w:cs="Times New Roman"/>
          <w:color w:val="000000"/>
        </w:rPr>
        <w:t>2.5</w:t>
      </w:r>
      <w:r>
        <w:rPr>
          <w:rFonts w:ascii="楷体" w:hAnsi="楷体" w:eastAsia="楷体" w:cs="楷体"/>
          <w:color w:val="000000"/>
        </w:rPr>
        <w:t>亿元“算力券”用于补贴企业购买服务……独特的营商环境为科技型企业的蓬勃发展打下坚实基础。</w:t>
      </w:r>
    </w:p>
    <w:p w14:paraId="07FE4642">
      <w:pPr>
        <w:spacing w:line="360" w:lineRule="auto"/>
        <w:ind w:firstLine="420"/>
        <w:jc w:val="left"/>
        <w:textAlignment w:val="center"/>
        <w:rPr>
          <w:color w:val="000000"/>
        </w:rPr>
      </w:pPr>
      <w:r>
        <w:rPr>
          <w:rFonts w:ascii="Times New Roman" w:hAnsi="Times New Roman" w:eastAsia="Times New Roman" w:cs="Times New Roman"/>
          <w:color w:val="000000"/>
        </w:rPr>
        <w:t>2025</w:t>
      </w:r>
      <w:r>
        <w:rPr>
          <w:rFonts w:ascii="楷体" w:hAnsi="楷体" w:eastAsia="楷体" w:cs="楷体"/>
          <w:color w:val="000000"/>
        </w:rPr>
        <w:t>年，杭州的开年模式称得上“火热”。央视春晚舞台上，人形机器人扭起东北大秧歌；互联网上，某国产</w:t>
      </w:r>
      <w:r>
        <w:rPr>
          <w:rFonts w:ascii="Times New Roman" w:hAnsi="Times New Roman" w:eastAsia="Times New Roman" w:cs="Times New Roman"/>
          <w:color w:val="000000"/>
        </w:rPr>
        <w:t>AI</w:t>
      </w:r>
      <w:r>
        <w:rPr>
          <w:rFonts w:ascii="楷体" w:hAnsi="楷体" w:eastAsia="楷体" w:cs="楷体"/>
          <w:color w:val="000000"/>
        </w:rPr>
        <w:t>大模型打破美欧对大模型技术的垄断，让全球开发者共享普惠</w:t>
      </w:r>
      <w:r>
        <w:rPr>
          <w:rFonts w:ascii="Times New Roman" w:hAnsi="Times New Roman" w:eastAsia="Times New Roman" w:cs="Times New Roman"/>
          <w:color w:val="000000"/>
        </w:rPr>
        <w:t>AI</w:t>
      </w:r>
      <w:r>
        <w:rPr>
          <w:rFonts w:ascii="楷体" w:hAnsi="楷体" w:eastAsia="楷体" w:cs="楷体"/>
          <w:color w:val="000000"/>
        </w:rPr>
        <w:t>……杭州的科技型企业走到了世界的聚光灯下。</w:t>
      </w:r>
    </w:p>
    <w:p w14:paraId="3494BC26">
      <w:pPr>
        <w:spacing w:line="360" w:lineRule="auto"/>
        <w:ind w:firstLine="420"/>
        <w:jc w:val="left"/>
        <w:textAlignment w:val="center"/>
        <w:rPr>
          <w:color w:val="000000"/>
        </w:rPr>
      </w:pPr>
      <w:r>
        <w:rPr>
          <w:rFonts w:ascii="楷体" w:hAnsi="楷体" w:eastAsia="楷体" w:cs="楷体"/>
          <w:color w:val="000000"/>
        </w:rPr>
        <w:t>该国产</w:t>
      </w:r>
      <w:r>
        <w:rPr>
          <w:rFonts w:ascii="Times New Roman" w:hAnsi="Times New Roman" w:eastAsia="Times New Roman" w:cs="Times New Roman"/>
          <w:color w:val="000000"/>
        </w:rPr>
        <w:t>AI</w:t>
      </w:r>
      <w:r>
        <w:rPr>
          <w:rFonts w:ascii="楷体" w:hAnsi="楷体" w:eastAsia="楷体" w:cs="楷体"/>
          <w:color w:val="000000"/>
        </w:rPr>
        <w:t>大模型企业坐落于杭州城西科创大走廊，这里是浙江举全省之力打造的高能级科创平台。他们的团队成员以</w:t>
      </w:r>
      <w:r>
        <w:rPr>
          <w:rFonts w:ascii="Times New Roman" w:hAnsi="Times New Roman" w:eastAsia="Times New Roman" w:cs="Times New Roman"/>
          <w:color w:val="000000"/>
        </w:rPr>
        <w:t>90</w:t>
      </w:r>
      <w:r>
        <w:rPr>
          <w:rFonts w:ascii="楷体" w:hAnsi="楷体" w:eastAsia="楷体" w:cs="楷体"/>
          <w:color w:val="000000"/>
        </w:rPr>
        <w:t>后、</w:t>
      </w:r>
      <w:r>
        <w:rPr>
          <w:rFonts w:ascii="Times New Roman" w:hAnsi="Times New Roman" w:eastAsia="Times New Roman" w:cs="Times New Roman"/>
          <w:color w:val="000000"/>
        </w:rPr>
        <w:t>95</w:t>
      </w:r>
      <w:r>
        <w:rPr>
          <w:rFonts w:ascii="楷体" w:hAnsi="楷体" w:eastAsia="楷体" w:cs="楷体"/>
          <w:color w:val="000000"/>
        </w:rPr>
        <w:t>后为主，大多数拥有硕士或博士学位，他们充满活力、敢于创新，助推企业成为国产</w:t>
      </w:r>
      <w:r>
        <w:rPr>
          <w:rFonts w:ascii="Times New Roman" w:hAnsi="Times New Roman" w:eastAsia="Times New Roman" w:cs="Times New Roman"/>
          <w:color w:val="000000"/>
        </w:rPr>
        <w:t>AI</w:t>
      </w:r>
      <w:r>
        <w:rPr>
          <w:rFonts w:ascii="楷体" w:hAnsi="楷体" w:eastAsia="楷体" w:cs="楷体"/>
          <w:color w:val="000000"/>
        </w:rPr>
        <w:t>领域的创新先锋。</w:t>
      </w:r>
    </w:p>
    <w:p w14:paraId="472B4C36">
      <w:pPr>
        <w:spacing w:line="360" w:lineRule="auto"/>
        <w:jc w:val="left"/>
        <w:textAlignment w:val="center"/>
        <w:rPr>
          <w:color w:val="000000"/>
        </w:rPr>
      </w:pPr>
      <w:r>
        <w:rPr>
          <w:color w:val="000000"/>
        </w:rPr>
        <w:t>（1）</w:t>
      </w:r>
      <w:r>
        <w:rPr>
          <w:rFonts w:ascii="宋体" w:hAnsi="宋体" w:eastAsia="宋体" w:cs="宋体"/>
          <w:color w:val="000000"/>
        </w:rPr>
        <w:t>结合材料，运用所学知识概括杭州科技型企业创新发展取得成功的原因。</w:t>
      </w:r>
    </w:p>
    <w:p w14:paraId="3B7DDD75">
      <w:pPr>
        <w:spacing w:line="360" w:lineRule="auto"/>
        <w:ind w:firstLine="420"/>
        <w:jc w:val="left"/>
        <w:textAlignment w:val="center"/>
        <w:rPr>
          <w:color w:val="000000"/>
        </w:rPr>
      </w:pPr>
      <w:r>
        <w:rPr>
          <w:rFonts w:ascii="楷体" w:hAnsi="楷体" w:eastAsia="楷体" w:cs="楷体"/>
          <w:color w:val="000000"/>
        </w:rPr>
        <w:t>学习任务二【榜样力量引领前行】</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A59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3BEA2">
            <w:pPr>
              <w:spacing w:line="360" w:lineRule="auto"/>
              <w:jc w:val="left"/>
              <w:textAlignment w:val="center"/>
              <w:rPr>
                <w:color w:val="000000"/>
              </w:rPr>
            </w:pPr>
            <w:r>
              <w:rPr>
                <w:color w:val="000000"/>
              </w:rPr>
              <w:drawing>
                <wp:inline distT="0" distB="0" distL="114300" distR="114300">
                  <wp:extent cx="438150" cy="49530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438150" cy="495300"/>
                          </a:xfrm>
                          <a:prstGeom prst="rect">
                            <a:avLst/>
                          </a:prstGeom>
                        </pic:spPr>
                      </pic:pic>
                    </a:graphicData>
                  </a:graphic>
                </wp:inline>
              </w:drawing>
            </w:r>
            <w:r>
              <w:rPr>
                <w:rFonts w:ascii="楷体" w:hAnsi="楷体" w:eastAsia="楷体" w:cs="楷体"/>
                <w:color w:val="000000"/>
              </w:rPr>
              <w:t>榜样一</w:t>
            </w:r>
          </w:p>
          <w:p w14:paraId="5DE98DD9">
            <w:pPr>
              <w:spacing w:line="360" w:lineRule="auto"/>
              <w:jc w:val="left"/>
              <w:textAlignment w:val="center"/>
              <w:rPr>
                <w:color w:val="000000"/>
              </w:rPr>
            </w:pPr>
            <w:r>
              <w:rPr>
                <w:rFonts w:ascii="楷体" w:hAnsi="楷体" w:eastAsia="楷体" w:cs="楷体"/>
                <w:color w:val="000000"/>
              </w:rPr>
              <w:t>“让机器人服务大众生活”是他学生时代的理想，他坚持做难而正确的事，相信时代不会辜负长期主义者，带领团队</w:t>
            </w:r>
            <w:r>
              <w:rPr>
                <w:rFonts w:ascii="Times New Roman" w:hAnsi="Times New Roman" w:eastAsia="Times New Roman" w:cs="Times New Roman"/>
                <w:color w:val="000000"/>
              </w:rPr>
              <w:t>10</w:t>
            </w:r>
            <w:r>
              <w:rPr>
                <w:rFonts w:ascii="楷体" w:hAnsi="楷体" w:eastAsia="楷体" w:cs="楷体"/>
                <w:color w:val="000000"/>
              </w:rPr>
              <w:t>年死磕底层技术迭代，获得百余项专利，研制出全球领先的四足机器人。</w:t>
            </w:r>
          </w:p>
          <w:p w14:paraId="3173F4AB">
            <w:pPr>
              <w:spacing w:line="360" w:lineRule="auto"/>
              <w:jc w:val="left"/>
              <w:textAlignment w:val="center"/>
              <w:rPr>
                <w:color w:val="000000"/>
              </w:rPr>
            </w:pPr>
            <w:r>
              <w:rPr>
                <w:color w:val="000000"/>
              </w:rPr>
              <w:drawing>
                <wp:inline distT="0" distB="0" distL="114300" distR="114300">
                  <wp:extent cx="428625" cy="476250"/>
                  <wp:effectExtent l="0" t="0" r="9525"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428625" cy="476250"/>
                          </a:xfrm>
                          <a:prstGeom prst="rect">
                            <a:avLst/>
                          </a:prstGeom>
                        </pic:spPr>
                      </pic:pic>
                    </a:graphicData>
                  </a:graphic>
                </wp:inline>
              </w:drawing>
            </w:r>
            <w:r>
              <w:rPr>
                <w:rFonts w:ascii="楷体" w:hAnsi="楷体" w:eastAsia="楷体" w:cs="楷体"/>
                <w:color w:val="000000"/>
              </w:rPr>
              <w:t>榜样二</w:t>
            </w:r>
          </w:p>
          <w:p w14:paraId="02D6140F">
            <w:pPr>
              <w:spacing w:line="360" w:lineRule="auto"/>
              <w:jc w:val="left"/>
              <w:textAlignment w:val="center"/>
              <w:rPr>
                <w:color w:val="000000"/>
              </w:rPr>
            </w:pPr>
            <w:r>
              <w:rPr>
                <w:rFonts w:ascii="楷体" w:hAnsi="楷体" w:eastAsia="楷体" w:cs="楷体"/>
                <w:color w:val="000000"/>
              </w:rPr>
              <w:t>他曾说：“中国需要自主的</w:t>
            </w:r>
            <w:r>
              <w:rPr>
                <w:rFonts w:ascii="Times New Roman" w:hAnsi="Times New Roman" w:eastAsia="Times New Roman" w:cs="Times New Roman"/>
                <w:color w:val="000000"/>
              </w:rPr>
              <w:t>AI</w:t>
            </w:r>
            <w:r>
              <w:rPr>
                <w:rFonts w:ascii="楷体" w:hAnsi="楷体" w:eastAsia="楷体" w:cs="楷体"/>
                <w:color w:val="000000"/>
              </w:rPr>
              <w:t>技术根基，这是我们的时代责任”。在大学期间，他每天坚持</w:t>
            </w:r>
            <w:r>
              <w:rPr>
                <w:rFonts w:ascii="Times New Roman" w:hAnsi="Times New Roman" w:eastAsia="Times New Roman" w:cs="Times New Roman"/>
                <w:color w:val="000000"/>
              </w:rPr>
              <w:t>14</w:t>
            </w:r>
            <w:r>
              <w:rPr>
                <w:rFonts w:ascii="楷体" w:hAnsi="楷体" w:eastAsia="楷体" w:cs="楷体"/>
                <w:color w:val="000000"/>
              </w:rPr>
              <w:t>小时钻研算法；创业初期，在地下室靠泡面充饥攻克技术难关；如今，终于成功研发出全球领先的国产</w:t>
            </w:r>
            <w:r>
              <w:rPr>
                <w:rFonts w:ascii="Times New Roman" w:hAnsi="Times New Roman" w:eastAsia="Times New Roman" w:cs="Times New Roman"/>
                <w:color w:val="000000"/>
              </w:rPr>
              <w:t>AI</w:t>
            </w:r>
            <w:r>
              <w:rPr>
                <w:rFonts w:ascii="楷体" w:hAnsi="楷体" w:eastAsia="楷体" w:cs="楷体"/>
                <w:color w:val="000000"/>
              </w:rPr>
              <w:t>大模型。</w:t>
            </w:r>
          </w:p>
          <w:p w14:paraId="1EF7981C">
            <w:pPr>
              <w:spacing w:line="360" w:lineRule="auto"/>
              <w:jc w:val="left"/>
              <w:textAlignment w:val="center"/>
              <w:rPr>
                <w:color w:val="000000"/>
              </w:rPr>
            </w:pPr>
            <w:r>
              <w:rPr>
                <w:color w:val="000000"/>
              </w:rPr>
              <w:drawing>
                <wp:inline distT="0" distB="0" distL="114300" distR="114300">
                  <wp:extent cx="447675" cy="504825"/>
                  <wp:effectExtent l="0" t="0" r="9525"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447675" cy="504825"/>
                          </a:xfrm>
                          <a:prstGeom prst="rect">
                            <a:avLst/>
                          </a:prstGeom>
                        </pic:spPr>
                      </pic:pic>
                    </a:graphicData>
                  </a:graphic>
                </wp:inline>
              </w:drawing>
            </w:r>
            <w:r>
              <w:rPr>
                <w:rFonts w:ascii="楷体" w:hAnsi="楷体" w:eastAsia="楷体" w:cs="楷体"/>
                <w:color w:val="000000"/>
              </w:rPr>
              <w:t>榜样三</w:t>
            </w:r>
          </w:p>
          <w:p w14:paraId="22E2EF46">
            <w:pPr>
              <w:spacing w:line="360" w:lineRule="auto"/>
              <w:jc w:val="left"/>
              <w:textAlignment w:val="center"/>
              <w:rPr>
                <w:color w:val="000000"/>
              </w:rPr>
            </w:pPr>
            <w:r>
              <w:rPr>
                <w:rFonts w:ascii="楷体" w:hAnsi="楷体" w:eastAsia="楷体" w:cs="楷体"/>
                <w:color w:val="000000"/>
              </w:rPr>
              <w:t>他</w:t>
            </w:r>
            <w:r>
              <w:rPr>
                <w:rFonts w:ascii="Times New Roman" w:hAnsi="Times New Roman" w:eastAsia="Times New Roman" w:cs="Times New Roman"/>
                <w:color w:val="000000"/>
              </w:rPr>
              <w:t>26</w:t>
            </w:r>
            <w:r>
              <w:rPr>
                <w:rFonts w:ascii="楷体" w:hAnsi="楷体" w:eastAsia="楷体" w:cs="楷体"/>
                <w:color w:val="000000"/>
              </w:rPr>
              <w:t>岁时创立公司，秉持“做世界一流产品”的信念，带领团队数十年攻坚克难，生产的无人机广泛应用于电力巡检、灾害救援等领域，服务全球</w:t>
            </w:r>
            <w:r>
              <w:rPr>
                <w:rFonts w:ascii="Times New Roman" w:hAnsi="Times New Roman" w:eastAsia="Times New Roman" w:cs="Times New Roman"/>
                <w:color w:val="000000"/>
              </w:rPr>
              <w:t>100</w:t>
            </w:r>
            <w:r>
              <w:rPr>
                <w:rFonts w:ascii="楷体" w:hAnsi="楷体" w:eastAsia="楷体" w:cs="楷体"/>
                <w:color w:val="000000"/>
              </w:rPr>
              <w:t>多个国家。他取得成功后回馈母校，与母校推出“联合奖学金计划”。</w:t>
            </w:r>
          </w:p>
        </w:tc>
      </w:tr>
    </w:tbl>
    <w:p w14:paraId="4330D8A7">
      <w:pPr>
        <w:spacing w:line="360" w:lineRule="auto"/>
        <w:jc w:val="left"/>
        <w:textAlignment w:val="center"/>
        <w:rPr>
          <w:color w:val="000000"/>
        </w:rPr>
      </w:pPr>
    </w:p>
    <w:p w14:paraId="41EF785D">
      <w:pPr>
        <w:spacing w:line="360" w:lineRule="auto"/>
        <w:jc w:val="left"/>
        <w:textAlignment w:val="center"/>
        <w:rPr>
          <w:color w:val="000000"/>
        </w:rPr>
      </w:pPr>
      <w:r>
        <w:rPr>
          <w:color w:val="000000"/>
        </w:rPr>
        <w:t>（2）</w:t>
      </w:r>
      <w:r>
        <w:rPr>
          <w:rFonts w:ascii="宋体" w:hAnsi="宋体" w:eastAsia="宋体" w:cs="宋体"/>
          <w:color w:val="000000"/>
        </w:rPr>
        <w:t>结合材料，运用所学知识说明上述榜样人物的事迹对我们活出生命精彩的启示。</w:t>
      </w:r>
    </w:p>
    <w:p w14:paraId="3D39CF2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日，我国申报的“春节——中国人庆祝传统新年的社会实践”被列入联合国教科文组织人类非物质文化遗产代表名录。阅读材料，回答下列问题。</w:t>
      </w:r>
    </w:p>
    <w:p w14:paraId="2DD90EE6">
      <w:pPr>
        <w:spacing w:line="360" w:lineRule="auto"/>
        <w:ind w:firstLine="420"/>
        <w:jc w:val="left"/>
        <w:textAlignment w:val="center"/>
        <w:rPr>
          <w:color w:val="000000"/>
        </w:rPr>
      </w:pPr>
      <w:r>
        <w:rPr>
          <w:rFonts w:ascii="楷体" w:hAnsi="楷体" w:eastAsia="楷体" w:cs="楷体"/>
          <w:color w:val="000000"/>
        </w:rPr>
        <w:t>春节起源于上古时期的祭祀活动，后来逐渐演变为迎春纳福、阖家团圆的庆祝活动。申遗成功后首个春节，文化和旅游部统筹开展</w:t>
      </w:r>
      <w:r>
        <w:rPr>
          <w:rFonts w:ascii="Times New Roman" w:hAnsi="Times New Roman" w:eastAsia="Times New Roman" w:cs="Times New Roman"/>
          <w:color w:val="000000"/>
        </w:rPr>
        <w:t>2025</w:t>
      </w:r>
      <w:r>
        <w:rPr>
          <w:rFonts w:ascii="楷体" w:hAnsi="楷体" w:eastAsia="楷体" w:cs="楷体"/>
          <w:color w:val="000000"/>
        </w:rPr>
        <w:t>年春节主题活动，举行“点亮中国灯”蛇年灯会灯彩展示、推出“博物馆里过大年”系列展览活动；现代信息技术不断“焕新”人们的节日体验，八达岭长城借助</w:t>
      </w:r>
      <w:r>
        <w:rPr>
          <w:rFonts w:ascii="Times New Roman" w:hAnsi="Times New Roman" w:eastAsia="Times New Roman" w:cs="Times New Roman"/>
          <w:color w:val="000000"/>
        </w:rPr>
        <w:t>5G</w:t>
      </w:r>
      <w:r>
        <w:rPr>
          <w:rFonts w:ascii="楷体" w:hAnsi="楷体" w:eastAsia="楷体" w:cs="楷体"/>
          <w:color w:val="000000"/>
        </w:rPr>
        <w:t>、</w:t>
      </w:r>
      <w:r>
        <w:rPr>
          <w:rFonts w:ascii="Times New Roman" w:hAnsi="Times New Roman" w:eastAsia="Times New Roman" w:cs="Times New Roman"/>
          <w:color w:val="000000"/>
        </w:rPr>
        <w:t>VR</w:t>
      </w:r>
      <w:r>
        <w:rPr>
          <w:rFonts w:ascii="楷体" w:hAnsi="楷体" w:eastAsia="楷体" w:cs="楷体"/>
          <w:color w:val="000000"/>
        </w:rPr>
        <w:t>等科技，使得跨年活动震撼人心……春节在各类创新性活动中焕发生机活力。</w:t>
      </w:r>
    </w:p>
    <w:p w14:paraId="506E6591">
      <w:pPr>
        <w:spacing w:line="360" w:lineRule="auto"/>
        <w:ind w:firstLine="420"/>
        <w:jc w:val="left"/>
        <w:textAlignment w:val="center"/>
        <w:rPr>
          <w:color w:val="000000"/>
        </w:rPr>
      </w:pPr>
      <w:r>
        <w:rPr>
          <w:rFonts w:ascii="楷体" w:hAnsi="楷体" w:eastAsia="楷体" w:cs="楷体"/>
          <w:color w:val="000000"/>
        </w:rPr>
        <w:t>春节的成功申遗，使其所蕴含的家国情怀、和合共生等价值理念，跨越山海，走向世界。世界上已有近</w:t>
      </w:r>
      <w:r>
        <w:rPr>
          <w:rFonts w:ascii="Times New Roman" w:hAnsi="Times New Roman" w:eastAsia="Times New Roman" w:cs="Times New Roman"/>
          <w:color w:val="000000"/>
        </w:rPr>
        <w:t>20</w:t>
      </w:r>
      <w:r>
        <w:rPr>
          <w:rFonts w:ascii="楷体" w:hAnsi="楷体" w:eastAsia="楷体" w:cs="楷体"/>
          <w:color w:val="000000"/>
        </w:rPr>
        <w:t>个国家将农历新年定为法定节假日，全球约五分之一的人口以不同形式庆祝农历新年。</w:t>
      </w:r>
    </w:p>
    <w:p w14:paraId="2BA46DCB">
      <w:pPr>
        <w:spacing w:line="360" w:lineRule="auto"/>
        <w:jc w:val="left"/>
        <w:textAlignment w:val="center"/>
        <w:rPr>
          <w:color w:val="000000"/>
        </w:rPr>
      </w:pPr>
      <w:r>
        <w:rPr>
          <w:color w:val="000000"/>
        </w:rPr>
        <w:t>（1）</w:t>
      </w:r>
      <w:r>
        <w:rPr>
          <w:rFonts w:ascii="宋体" w:hAnsi="宋体" w:eastAsia="宋体" w:cs="宋体"/>
          <w:color w:val="000000"/>
        </w:rPr>
        <w:t>结合材料，运用所学知识分析我国春节申遗成功对中华文化发展的意义。</w:t>
      </w:r>
    </w:p>
    <w:p w14:paraId="69DAE68B">
      <w:pPr>
        <w:spacing w:line="360" w:lineRule="auto"/>
        <w:jc w:val="left"/>
        <w:textAlignment w:val="center"/>
        <w:rPr>
          <w:color w:val="000000"/>
        </w:rPr>
      </w:pPr>
      <w:r>
        <w:rPr>
          <w:color w:val="000000"/>
        </w:rPr>
        <w:t>（2）</w:t>
      </w:r>
      <w:r>
        <w:rPr>
          <w:rFonts w:ascii="宋体" w:hAnsi="宋体" w:eastAsia="宋体" w:cs="宋体"/>
          <w:color w:val="000000"/>
        </w:rPr>
        <w:t>文化遗产是凝固的历史，是文明的“活化石”。为更好地保护我国文化遗产，请你从两个不同角度分别提出一条合理建议。（可从政府、司法机关、公民等角度作答）</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F2C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457D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B02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FAAB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A0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6F5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0E0EBA"/>
    <w:rsid w:val="10D86102"/>
    <w:rsid w:val="147A1B15"/>
    <w:rsid w:val="38274566"/>
    <w:rsid w:val="3F182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3706</Words>
  <Characters>3927</Characters>
  <Lines>0</Lines>
  <Paragraphs>0</Paragraphs>
  <TotalTime>5</TotalTime>
  <ScaleCrop>false</ScaleCrop>
  <LinksUpToDate>false</LinksUpToDate>
  <CharactersWithSpaces>4035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2025-06-15T07:50:00Z</dcterms:created>
  <dc:creator>学科网试题生产平台</dc:creator>
  <dc:description>3777103673032704</dc:description>
  <cp:lastModifiedBy>上帝掷骰子吗</cp:lastModifiedBy>
  <dcterms:modified xsi:type="dcterms:W3CDTF">2026-02-09T06:17:04Z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023651DCEC244ADDBA51C97CC043A0A5_12</vt:lpwstr>
  </property>
  <property fmtid="{D5CDD505-2E9C-101B-9397-08002B2CF9AE}" pid="8" name="KSOTemplateDocerSaveRecord">
    <vt:lpwstr>eyJoZGlkIjoiMjljNjk0N2RhMTc0NzI3ZTQwZWEyZWMyMzA2NzliMDQiLCJ1c2VySWQiOiI3ODUwOTA2ODcifQ==</vt:lpwstr>
  </property>
</Properties>
</file>